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5D895D07" w14:textId="77777777" w:rsidR="00EE7D3F" w:rsidRDefault="00EE7D3F" w:rsidP="00EE7D3F">
      <w:pPr>
        <w:suppressAutoHyphens/>
        <w:spacing w:line="480" w:lineRule="auto"/>
        <w:jc w:val="center"/>
        <w:rPr>
          <w:rFonts w:ascii="Times New Roman" w:eastAsia="SimSun" w:hAnsi="Times New Roman" w:cs="Times New Roman"/>
          <w:color w:val="000000"/>
          <w:kern w:val="0"/>
          <w:szCs w:val="28"/>
          <w:lang w:val="en-US" w:eastAsia="ja-JP"/>
          <w14:ligatures w14:val="none"/>
        </w:rPr>
      </w:pPr>
    </w:p>
    <w:p w14:paraId="3CA11658" w14:textId="77777777" w:rsidR="00EE7D3F" w:rsidRDefault="00EE7D3F" w:rsidP="00EE7D3F">
      <w:pPr>
        <w:suppressAutoHyphens/>
        <w:spacing w:line="480" w:lineRule="auto"/>
        <w:jc w:val="center"/>
        <w:rPr>
          <w:rFonts w:ascii="Times New Roman" w:eastAsia="SimSun" w:hAnsi="Times New Roman" w:cs="Times New Roman"/>
          <w:color w:val="000000"/>
          <w:kern w:val="0"/>
          <w:szCs w:val="28"/>
          <w:lang w:val="en-US" w:eastAsia="ja-JP"/>
          <w14:ligatures w14:val="none"/>
        </w:rPr>
      </w:pPr>
    </w:p>
    <w:p w14:paraId="41003545" w14:textId="77777777" w:rsidR="00EE7D3F" w:rsidRDefault="00EE7D3F" w:rsidP="00EE7D3F">
      <w:pPr>
        <w:suppressAutoHyphens/>
        <w:spacing w:line="480" w:lineRule="auto"/>
        <w:jc w:val="center"/>
        <w:rPr>
          <w:rFonts w:ascii="Times New Roman" w:eastAsia="SimSun" w:hAnsi="Times New Roman" w:cs="Times New Roman"/>
          <w:color w:val="000000"/>
          <w:kern w:val="0"/>
          <w:szCs w:val="28"/>
          <w:lang w:val="en-US" w:eastAsia="ja-JP"/>
          <w14:ligatures w14:val="none"/>
        </w:rPr>
      </w:pPr>
    </w:p>
    <w:p w14:paraId="1F9C1C3B" w14:textId="77777777" w:rsidR="00EE7D3F" w:rsidRDefault="00EE7D3F" w:rsidP="00EE7D3F">
      <w:pPr>
        <w:suppressAutoHyphens/>
        <w:spacing w:line="480" w:lineRule="auto"/>
        <w:jc w:val="center"/>
        <w:rPr>
          <w:rFonts w:ascii="Times New Roman" w:eastAsia="SimSun" w:hAnsi="Times New Roman" w:cs="Times New Roman"/>
          <w:color w:val="000000"/>
          <w:kern w:val="0"/>
          <w:szCs w:val="28"/>
          <w:lang w:val="en-US" w:eastAsia="ja-JP"/>
          <w14:ligatures w14:val="none"/>
        </w:rPr>
      </w:pPr>
    </w:p>
    <w:p w14:paraId="1D0CFFAD" w14:textId="77777777" w:rsidR="00EE7D3F" w:rsidRDefault="00EE7D3F" w:rsidP="00EE7D3F">
      <w:pPr>
        <w:suppressAutoHyphens/>
        <w:spacing w:line="480" w:lineRule="auto"/>
        <w:jc w:val="center"/>
        <w:rPr>
          <w:rFonts w:ascii="Times New Roman" w:eastAsia="SimSun" w:hAnsi="Times New Roman" w:cs="Times New Roman"/>
          <w:color w:val="000000"/>
          <w:kern w:val="0"/>
          <w:szCs w:val="28"/>
          <w:lang w:val="en-US" w:eastAsia="ja-JP"/>
          <w14:ligatures w14:val="none"/>
        </w:rPr>
      </w:pPr>
    </w:p>
    <w:p w14:paraId="61495FEB" w14:textId="77777777" w:rsidR="00EE7D3F" w:rsidRDefault="00EE7D3F" w:rsidP="00EE7D3F">
      <w:pPr>
        <w:suppressAutoHyphens/>
        <w:spacing w:line="480" w:lineRule="auto"/>
        <w:jc w:val="center"/>
        <w:rPr>
          <w:rFonts w:ascii="Times New Roman" w:eastAsia="SimSun" w:hAnsi="Times New Roman" w:cs="Times New Roman"/>
          <w:color w:val="000000"/>
          <w:kern w:val="0"/>
          <w:szCs w:val="28"/>
          <w:lang w:val="en-US" w:eastAsia="ja-JP"/>
          <w14:ligatures w14:val="none"/>
        </w:rPr>
      </w:pPr>
    </w:p>
    <w:p w14:paraId="2EE9E89F" w14:textId="77777777" w:rsidR="00EE7D3F" w:rsidRPr="00EE7D3F" w:rsidRDefault="00EE7D3F" w:rsidP="00EE7D3F">
      <w:pPr>
        <w:spacing w:line="480" w:lineRule="auto"/>
        <w:jc w:val="center"/>
        <w:rPr>
          <w:rFonts w:ascii="Times New Roman" w:hAnsi="Times New Roman" w:cs="Times New Roman"/>
          <w:lang w:val="en-US"/>
        </w:rPr>
      </w:pPr>
      <w:r w:rsidRPr="00EE7D3F">
        <w:rPr>
          <w:rFonts w:ascii="Times New Roman" w:hAnsi="Times New Roman" w:cs="Times New Roman"/>
          <w:lang w:val="en-US"/>
        </w:rPr>
        <w:t>Digital Engagement and Relationship Types: A Case Study of Rhode Cosmetics</w:t>
      </w:r>
    </w:p>
    <w:p w14:paraId="6C2E22A0" w14:textId="204EF7DA" w:rsidR="00EE7D3F" w:rsidRPr="00EE7D3F" w:rsidRDefault="00EE7D3F" w:rsidP="00EE7D3F">
      <w:pPr>
        <w:spacing w:line="480" w:lineRule="auto"/>
        <w:jc w:val="center"/>
        <w:rPr>
          <w:rFonts w:ascii="Times New Roman" w:eastAsia="Calibri" w:hAnsi="Times New Roman" w:cs="Times New Roman"/>
          <w:color w:val="000000"/>
          <w:kern w:val="0"/>
          <w:lang w:val="en-US" w:eastAsia="ja-JP"/>
          <w14:ligatures w14:val="none"/>
        </w:rPr>
      </w:pPr>
      <w:r>
        <w:rPr>
          <w:rFonts w:ascii="Times New Roman" w:eastAsia="Calibri" w:hAnsi="Times New Roman" w:cs="Times New Roman"/>
          <w:color w:val="000000"/>
          <w:kern w:val="0"/>
          <w:lang w:val="en-US" w:eastAsia="ja-JP"/>
          <w14:ligatures w14:val="none"/>
        </w:rPr>
        <w:t>Proposal</w:t>
      </w:r>
    </w:p>
    <w:p w14:paraId="40F357C6" w14:textId="77777777" w:rsidR="00EE7D3F" w:rsidRPr="00EE7D3F" w:rsidRDefault="00EE7D3F" w:rsidP="00EE7D3F">
      <w:pPr>
        <w:spacing w:line="480" w:lineRule="auto"/>
        <w:jc w:val="center"/>
        <w:rPr>
          <w:rFonts w:ascii="Times New Roman" w:eastAsia="Calibri" w:hAnsi="Times New Roman" w:cs="Times New Roman"/>
          <w:color w:val="000000"/>
          <w:kern w:val="0"/>
          <w:lang w:val="en-US" w:eastAsia="ja-JP"/>
          <w14:ligatures w14:val="none"/>
        </w:rPr>
      </w:pPr>
      <w:r w:rsidRPr="00EE7D3F">
        <w:rPr>
          <w:rFonts w:ascii="Times New Roman" w:eastAsia="Calibri" w:hAnsi="Times New Roman" w:cs="Times New Roman"/>
          <w:color w:val="000000"/>
          <w:kern w:val="0"/>
          <w:lang w:val="en-US" w:eastAsia="ja-JP"/>
          <w14:ligatures w14:val="none"/>
        </w:rPr>
        <w:t>Martha Yunuen Morfin Solis</w:t>
      </w:r>
    </w:p>
    <w:p w14:paraId="527B2650" w14:textId="77777777" w:rsidR="00EE7D3F" w:rsidRPr="00EE7D3F" w:rsidRDefault="00EE7D3F" w:rsidP="00EE7D3F">
      <w:pPr>
        <w:spacing w:line="480" w:lineRule="auto"/>
        <w:jc w:val="center"/>
        <w:rPr>
          <w:rFonts w:ascii="Times New Roman" w:eastAsia="Calibri" w:hAnsi="Times New Roman" w:cs="Times New Roman"/>
          <w:color w:val="000000"/>
          <w:kern w:val="0"/>
          <w:lang w:val="en-US" w:eastAsia="ja-JP"/>
          <w14:ligatures w14:val="none"/>
        </w:rPr>
      </w:pPr>
      <w:r w:rsidRPr="00EE7D3F">
        <w:rPr>
          <w:rFonts w:ascii="Times New Roman" w:eastAsia="Calibri" w:hAnsi="Times New Roman" w:cs="Times New Roman"/>
          <w:color w:val="000000"/>
          <w:kern w:val="0"/>
          <w:lang w:val="en-US" w:eastAsia="ja-JP"/>
          <w14:ligatures w14:val="none"/>
        </w:rPr>
        <w:t>Bond University</w:t>
      </w:r>
    </w:p>
    <w:p w14:paraId="5C7FBA3D" w14:textId="77777777" w:rsidR="00EE7D3F" w:rsidRPr="00EE7D3F" w:rsidRDefault="00EE7D3F" w:rsidP="00EE7D3F">
      <w:pPr>
        <w:spacing w:line="480" w:lineRule="auto"/>
        <w:jc w:val="center"/>
        <w:rPr>
          <w:rFonts w:ascii="Times New Roman" w:eastAsia="Times New Roman" w:hAnsi="Times New Roman" w:cs="Times New Roman"/>
          <w:color w:val="000000"/>
          <w:kern w:val="0"/>
          <w:szCs w:val="28"/>
          <w:lang w:eastAsia="ja-JP"/>
          <w14:ligatures w14:val="none"/>
        </w:rPr>
      </w:pPr>
      <w:r w:rsidRPr="00EE7D3F">
        <w:rPr>
          <w:rFonts w:ascii="Times New Roman" w:eastAsia="Times New Roman" w:hAnsi="Times New Roman" w:cs="Times New Roman"/>
          <w:color w:val="000000"/>
          <w:kern w:val="0"/>
          <w:szCs w:val="28"/>
          <w:lang w:eastAsia="ja-JP"/>
          <w14:ligatures w14:val="none"/>
        </w:rPr>
        <w:t>HUMR71-705 Research Project A</w:t>
      </w:r>
    </w:p>
    <w:p w14:paraId="6CEAB632" w14:textId="77777777" w:rsidR="00EE7D3F" w:rsidRDefault="00EE7D3F" w:rsidP="00EE7D3F">
      <w:pPr>
        <w:spacing w:line="480" w:lineRule="auto"/>
        <w:jc w:val="center"/>
        <w:rPr>
          <w:rFonts w:ascii="Times New Roman" w:eastAsia="Calibri" w:hAnsi="Times New Roman" w:cs="Times New Roman"/>
          <w:color w:val="000000"/>
          <w:kern w:val="0"/>
          <w:lang w:val="en-US" w:eastAsia="ja-JP"/>
          <w14:ligatures w14:val="none"/>
        </w:rPr>
      </w:pPr>
      <w:r w:rsidRPr="00EE7D3F">
        <w:rPr>
          <w:rFonts w:ascii="Times New Roman" w:eastAsia="Calibri" w:hAnsi="Times New Roman" w:cs="Times New Roman"/>
          <w:color w:val="000000"/>
          <w:kern w:val="0"/>
          <w:lang w:val="en-US" w:eastAsia="ja-JP"/>
          <w14:ligatures w14:val="none"/>
        </w:rPr>
        <w:t>Sven Brodmerkel</w:t>
      </w:r>
    </w:p>
    <w:p w14:paraId="14B7609D" w14:textId="77777777" w:rsidR="00EE7D3F" w:rsidRDefault="00EE7D3F" w:rsidP="00FA55F3">
      <w:pPr>
        <w:spacing w:line="480" w:lineRule="auto"/>
        <w:jc w:val="center"/>
        <w:rPr>
          <w:rFonts w:ascii="Times New Roman" w:eastAsia="Calibri" w:hAnsi="Times New Roman" w:cs="Times New Roman"/>
          <w:color w:val="000000"/>
          <w:kern w:val="0"/>
          <w:lang w:val="en-US" w:eastAsia="ja-JP"/>
          <w14:ligatures w14:val="none"/>
        </w:rPr>
      </w:pPr>
    </w:p>
    <w:p w14:paraId="2FB278BC" w14:textId="77777777" w:rsidR="009658C8" w:rsidRDefault="009658C8" w:rsidP="00FA55F3">
      <w:pPr>
        <w:spacing w:line="480" w:lineRule="auto"/>
        <w:jc w:val="center"/>
        <w:rPr>
          <w:rFonts w:ascii="Times New Roman" w:hAnsi="Times New Roman" w:cs="Times New Roman"/>
          <w:b/>
          <w:bCs/>
          <w:lang w:val="en-US"/>
        </w:rPr>
      </w:pPr>
    </w:p>
    <w:p w14:paraId="5D304116" w14:textId="77777777" w:rsidR="00EE7D3F" w:rsidRDefault="00EE7D3F" w:rsidP="00FA55F3">
      <w:pPr>
        <w:spacing w:line="480" w:lineRule="auto"/>
        <w:jc w:val="center"/>
        <w:rPr>
          <w:rFonts w:ascii="Times New Roman" w:hAnsi="Times New Roman" w:cs="Times New Roman"/>
          <w:b/>
          <w:bCs/>
          <w:lang w:val="en-US"/>
        </w:rPr>
      </w:pPr>
    </w:p>
    <w:p w14:paraId="2081EA61" w14:textId="77777777" w:rsidR="00EE7D3F" w:rsidRDefault="00EE7D3F" w:rsidP="00FA55F3">
      <w:pPr>
        <w:spacing w:line="480" w:lineRule="auto"/>
        <w:jc w:val="center"/>
        <w:rPr>
          <w:rFonts w:ascii="Times New Roman" w:hAnsi="Times New Roman" w:cs="Times New Roman"/>
          <w:b/>
          <w:bCs/>
          <w:lang w:val="en-US"/>
        </w:rPr>
      </w:pPr>
    </w:p>
    <w:p w14:paraId="075E25A3" w14:textId="77777777" w:rsidR="00EE7D3F" w:rsidRDefault="00EE7D3F" w:rsidP="00FA55F3">
      <w:pPr>
        <w:spacing w:line="480" w:lineRule="auto"/>
        <w:jc w:val="center"/>
        <w:rPr>
          <w:rFonts w:ascii="Times New Roman" w:hAnsi="Times New Roman" w:cs="Times New Roman"/>
          <w:b/>
          <w:bCs/>
          <w:lang w:val="en-US"/>
        </w:rPr>
      </w:pPr>
    </w:p>
    <w:p w14:paraId="10F73D71" w14:textId="77777777" w:rsidR="00EE7D3F" w:rsidRDefault="00EE7D3F" w:rsidP="00FA55F3">
      <w:pPr>
        <w:spacing w:line="480" w:lineRule="auto"/>
        <w:jc w:val="center"/>
        <w:rPr>
          <w:rFonts w:ascii="Times New Roman" w:hAnsi="Times New Roman" w:cs="Times New Roman"/>
          <w:b/>
          <w:bCs/>
          <w:lang w:val="en-US"/>
        </w:rPr>
      </w:pPr>
    </w:p>
    <w:p w14:paraId="397D3BAE" w14:textId="77777777" w:rsidR="00EE7D3F" w:rsidRPr="00BE0F11" w:rsidRDefault="00EE7D3F" w:rsidP="00FA55F3">
      <w:pPr>
        <w:spacing w:line="480" w:lineRule="auto"/>
        <w:jc w:val="center"/>
        <w:rPr>
          <w:rFonts w:ascii="Times New Roman" w:hAnsi="Times New Roman" w:cs="Times New Roman"/>
          <w:b/>
          <w:bCs/>
          <w:lang w:val="en-US"/>
        </w:rPr>
      </w:pPr>
    </w:p>
    <w:p w14:paraId="5A5A8661" w14:textId="77777777" w:rsidR="00EE7D3F" w:rsidRDefault="00EE7D3F" w:rsidP="00FA55F3">
      <w:pPr>
        <w:spacing w:line="480" w:lineRule="auto"/>
        <w:jc w:val="center"/>
        <w:rPr>
          <w:rFonts w:ascii="Times New Roman" w:hAnsi="Times New Roman" w:cs="Times New Roman"/>
          <w:b/>
          <w:bCs/>
          <w:lang w:val="en-US"/>
        </w:rPr>
      </w:pPr>
    </w:p>
    <w:p w14:paraId="4625ED62" w14:textId="77777777" w:rsidR="00EE7D3F" w:rsidRDefault="00EE7D3F" w:rsidP="00FA55F3">
      <w:pPr>
        <w:spacing w:line="480" w:lineRule="auto"/>
        <w:jc w:val="center"/>
        <w:rPr>
          <w:rFonts w:ascii="Times New Roman" w:hAnsi="Times New Roman" w:cs="Times New Roman"/>
          <w:b/>
          <w:bCs/>
          <w:lang w:val="en-US"/>
        </w:rPr>
      </w:pPr>
    </w:p>
    <w:p w14:paraId="72934AF1" w14:textId="77777777" w:rsidR="00EE7D3F" w:rsidRDefault="00EE7D3F" w:rsidP="00FA55F3">
      <w:pPr>
        <w:spacing w:line="480" w:lineRule="auto"/>
        <w:jc w:val="center"/>
        <w:rPr>
          <w:rFonts w:ascii="Times New Roman" w:hAnsi="Times New Roman" w:cs="Times New Roman"/>
          <w:b/>
          <w:bCs/>
          <w:lang w:val="en-US"/>
        </w:rPr>
      </w:pPr>
    </w:p>
    <w:p w14:paraId="44D9EEBD" w14:textId="77777777" w:rsidR="00EE7D3F" w:rsidRDefault="00EE7D3F" w:rsidP="00EE7D3F">
      <w:pPr>
        <w:spacing w:line="480" w:lineRule="auto"/>
        <w:rPr>
          <w:rFonts w:ascii="Times New Roman" w:hAnsi="Times New Roman" w:cs="Times New Roman"/>
          <w:b/>
          <w:bCs/>
          <w:lang w:val="en-US"/>
        </w:rPr>
      </w:pPr>
    </w:p>
    <w:p w14:paraId="4AD32BFF" w14:textId="674E6086" w:rsidR="00FA55F3" w:rsidRPr="00FA55F3" w:rsidRDefault="00FA55F3" w:rsidP="00EE7D3F">
      <w:pPr>
        <w:spacing w:line="480" w:lineRule="auto"/>
        <w:jc w:val="center"/>
        <w:rPr>
          <w:rFonts w:ascii="Times New Roman" w:hAnsi="Times New Roman" w:cs="Times New Roman"/>
          <w:b/>
          <w:bCs/>
          <w:lang w:val="en-US"/>
        </w:rPr>
      </w:pPr>
      <w:r w:rsidRPr="00FA55F3">
        <w:rPr>
          <w:rFonts w:ascii="Times New Roman" w:hAnsi="Times New Roman" w:cs="Times New Roman"/>
          <w:b/>
          <w:bCs/>
          <w:lang w:val="en-US"/>
        </w:rPr>
        <w:lastRenderedPageBreak/>
        <w:t>Digital Engagement and Relationship Types: A Case Study of Rhode Cosmetics</w:t>
      </w:r>
    </w:p>
    <w:p w14:paraId="1828D74D" w14:textId="001F4628" w:rsidR="00B34FC1" w:rsidRPr="00B34FC1" w:rsidRDefault="00B34FC1" w:rsidP="00B34FC1">
      <w:pPr>
        <w:spacing w:line="480" w:lineRule="auto"/>
        <w:rPr>
          <w:rFonts w:ascii="Times New Roman" w:hAnsi="Times New Roman" w:cs="Times New Roman"/>
          <w:b/>
          <w:bCs/>
          <w:lang w:val="en-US"/>
        </w:rPr>
      </w:pPr>
      <w:r>
        <w:rPr>
          <w:rFonts w:ascii="Times New Roman" w:hAnsi="Times New Roman" w:cs="Times New Roman"/>
          <w:b/>
          <w:bCs/>
          <w:lang w:val="en-US"/>
        </w:rPr>
        <w:t>Literature Review</w:t>
      </w:r>
    </w:p>
    <w:p w14:paraId="1906B3AB" w14:textId="19754021" w:rsidR="00A11CF7" w:rsidRDefault="006C46D8" w:rsidP="006F5B9D">
      <w:pPr>
        <w:spacing w:line="480" w:lineRule="auto"/>
        <w:ind w:firstLine="720"/>
        <w:rPr>
          <w:rFonts w:ascii="Times New Roman" w:hAnsi="Times New Roman" w:cs="Times New Roman"/>
          <w:lang w:val="en-US"/>
        </w:rPr>
      </w:pPr>
      <w:r>
        <w:rPr>
          <w:rFonts w:ascii="Times New Roman" w:hAnsi="Times New Roman" w:cs="Times New Roman"/>
          <w:lang w:val="en-US"/>
        </w:rPr>
        <w:t>What is a relationship? That is a question that, without a doubt, has multiple answers</w:t>
      </w:r>
      <w:r w:rsidR="00BE0352">
        <w:rPr>
          <w:rFonts w:ascii="Times New Roman" w:hAnsi="Times New Roman" w:cs="Times New Roman"/>
          <w:lang w:val="en-US"/>
        </w:rPr>
        <w:t xml:space="preserve"> depending on who you ask. </w:t>
      </w:r>
      <w:r w:rsidR="000A1B5E">
        <w:rPr>
          <w:rFonts w:ascii="Times New Roman" w:hAnsi="Times New Roman" w:cs="Times New Roman"/>
          <w:lang w:val="en-US"/>
        </w:rPr>
        <w:t>R</w:t>
      </w:r>
      <w:r w:rsidR="00D77E51">
        <w:rPr>
          <w:rFonts w:ascii="Times New Roman" w:hAnsi="Times New Roman" w:cs="Times New Roman"/>
          <w:lang w:val="en-US"/>
        </w:rPr>
        <w:t xml:space="preserve">elationships are fundamental </w:t>
      </w:r>
      <w:r w:rsidR="00534D88">
        <w:rPr>
          <w:rFonts w:ascii="Times New Roman" w:hAnsi="Times New Roman" w:cs="Times New Roman"/>
          <w:lang w:val="en-US"/>
        </w:rPr>
        <w:t>to</w:t>
      </w:r>
      <w:r w:rsidR="00D77E51">
        <w:rPr>
          <w:rFonts w:ascii="Times New Roman" w:hAnsi="Times New Roman" w:cs="Times New Roman"/>
          <w:lang w:val="en-US"/>
        </w:rPr>
        <w:t xml:space="preserve"> our society and </w:t>
      </w:r>
      <w:r w:rsidR="000A1B5E">
        <w:rPr>
          <w:rFonts w:ascii="Times New Roman" w:hAnsi="Times New Roman" w:cs="Times New Roman"/>
          <w:lang w:val="en-US"/>
        </w:rPr>
        <w:t>embedded in all</w:t>
      </w:r>
      <w:r w:rsidR="00D77E51">
        <w:rPr>
          <w:rFonts w:ascii="Times New Roman" w:hAnsi="Times New Roman" w:cs="Times New Roman"/>
          <w:lang w:val="en-US"/>
        </w:rPr>
        <w:t xml:space="preserve"> our lives.</w:t>
      </w:r>
      <w:r w:rsidR="00534D88" w:rsidRPr="00534D88">
        <w:rPr>
          <w:rFonts w:ascii="Times New Roman" w:hAnsi="Times New Roman" w:cs="Times New Roman"/>
          <w:lang w:val="en-US"/>
        </w:rPr>
        <w:t xml:space="preserve"> </w:t>
      </w:r>
      <w:r w:rsidR="00534D88">
        <w:rPr>
          <w:rFonts w:ascii="Times New Roman" w:hAnsi="Times New Roman" w:cs="Times New Roman"/>
          <w:lang w:val="en-US"/>
        </w:rPr>
        <w:t>Marketing is not an exception. Extensive literature has examined how our day-to-day interactions and relations resemble those between a brand and a consumer</w:t>
      </w:r>
      <w:r w:rsidR="00FE245C">
        <w:rPr>
          <w:rFonts w:ascii="Times New Roman" w:hAnsi="Times New Roman" w:cs="Times New Roman"/>
          <w:lang w:val="en-US"/>
        </w:rPr>
        <w:t xml:space="preserve"> (</w:t>
      </w:r>
      <w:r w:rsidR="00FE245C" w:rsidRPr="00FE245C">
        <w:rPr>
          <w:rFonts w:ascii="Times New Roman" w:hAnsi="Times New Roman" w:cs="Times New Roman"/>
          <w:lang w:val="en-US"/>
        </w:rPr>
        <w:t xml:space="preserve">Agarwal </w:t>
      </w:r>
      <w:r w:rsidR="00C47BE6">
        <w:rPr>
          <w:rFonts w:ascii="Times New Roman" w:hAnsi="Times New Roman" w:cs="Times New Roman"/>
          <w:lang w:val="en-US"/>
        </w:rPr>
        <w:t>&amp;</w:t>
      </w:r>
      <w:r w:rsidR="00FE245C" w:rsidRPr="00FE245C">
        <w:rPr>
          <w:rFonts w:ascii="Times New Roman" w:hAnsi="Times New Roman" w:cs="Times New Roman"/>
          <w:lang w:val="en-US"/>
        </w:rPr>
        <w:t xml:space="preserve"> Narayana</w:t>
      </w:r>
      <w:r w:rsidR="00FE245C">
        <w:rPr>
          <w:rFonts w:ascii="Times New Roman" w:hAnsi="Times New Roman" w:cs="Times New Roman"/>
          <w:lang w:val="en-US"/>
        </w:rPr>
        <w:t>,</w:t>
      </w:r>
      <w:r w:rsidR="00FE245C" w:rsidRPr="00FE245C">
        <w:rPr>
          <w:rFonts w:ascii="Times New Roman" w:hAnsi="Times New Roman" w:cs="Times New Roman"/>
          <w:lang w:val="en-US"/>
        </w:rPr>
        <w:t xml:space="preserve"> 2020</w:t>
      </w:r>
      <w:r w:rsidR="00FE245C">
        <w:rPr>
          <w:rFonts w:ascii="Times New Roman" w:hAnsi="Times New Roman" w:cs="Times New Roman"/>
          <w:lang w:val="en-US"/>
        </w:rPr>
        <w:t xml:space="preserve">; </w:t>
      </w:r>
      <w:r w:rsidR="00FE245C" w:rsidRPr="00FE245C">
        <w:rPr>
          <w:rFonts w:ascii="Times New Roman" w:hAnsi="Times New Roman" w:cs="Times New Roman"/>
          <w:lang w:val="en-US"/>
        </w:rPr>
        <w:t>Avery et al.</w:t>
      </w:r>
      <w:r w:rsidR="00FE245C">
        <w:rPr>
          <w:rFonts w:ascii="Times New Roman" w:hAnsi="Times New Roman" w:cs="Times New Roman"/>
          <w:lang w:val="en-US"/>
        </w:rPr>
        <w:t>,</w:t>
      </w:r>
      <w:r w:rsidR="00FE245C" w:rsidRPr="00FE245C">
        <w:rPr>
          <w:rFonts w:ascii="Times New Roman" w:hAnsi="Times New Roman" w:cs="Times New Roman"/>
          <w:lang w:val="en-US"/>
        </w:rPr>
        <w:t xml:space="preserve"> </w:t>
      </w:r>
      <w:r w:rsidR="005860C5" w:rsidRPr="00FE245C">
        <w:rPr>
          <w:rFonts w:ascii="Times New Roman" w:hAnsi="Times New Roman" w:cs="Times New Roman"/>
          <w:lang w:val="en-US"/>
        </w:rPr>
        <w:t>2014</w:t>
      </w:r>
      <w:r w:rsidR="005860C5">
        <w:rPr>
          <w:rFonts w:ascii="Times New Roman" w:hAnsi="Times New Roman" w:cs="Times New Roman"/>
          <w:lang w:val="en-US"/>
        </w:rPr>
        <w:t xml:space="preserve">; </w:t>
      </w:r>
      <w:r w:rsidR="005860C5" w:rsidRPr="00FE245C">
        <w:rPr>
          <w:rFonts w:ascii="Times New Roman" w:hAnsi="Times New Roman" w:cs="Times New Roman"/>
          <w:lang w:val="en-US"/>
        </w:rPr>
        <w:t>Heding</w:t>
      </w:r>
      <w:r w:rsidR="00FE245C" w:rsidRPr="00FE245C">
        <w:rPr>
          <w:rFonts w:ascii="Times New Roman" w:hAnsi="Times New Roman" w:cs="Times New Roman"/>
          <w:lang w:val="en-US"/>
        </w:rPr>
        <w:t xml:space="preserve"> et al.</w:t>
      </w:r>
      <w:r w:rsidR="00FE245C">
        <w:rPr>
          <w:rFonts w:ascii="Times New Roman" w:hAnsi="Times New Roman" w:cs="Times New Roman"/>
          <w:lang w:val="en-US"/>
        </w:rPr>
        <w:t>,</w:t>
      </w:r>
      <w:r w:rsidR="00FE245C" w:rsidRPr="00FE245C">
        <w:rPr>
          <w:rFonts w:ascii="Times New Roman" w:hAnsi="Times New Roman" w:cs="Times New Roman"/>
          <w:lang w:val="en-US"/>
        </w:rPr>
        <w:t xml:space="preserve"> 2016</w:t>
      </w:r>
      <w:r w:rsidR="00FE245C">
        <w:rPr>
          <w:rFonts w:ascii="Times New Roman" w:hAnsi="Times New Roman" w:cs="Times New Roman"/>
          <w:lang w:val="en-US"/>
        </w:rPr>
        <w:t xml:space="preserve">; </w:t>
      </w:r>
      <w:r w:rsidR="00FE245C" w:rsidRPr="00FE245C">
        <w:rPr>
          <w:rFonts w:ascii="Times New Roman" w:hAnsi="Times New Roman" w:cs="Times New Roman"/>
          <w:lang w:val="en-US"/>
        </w:rPr>
        <w:t>Lai</w:t>
      </w:r>
      <w:r w:rsidR="00FE245C">
        <w:rPr>
          <w:rFonts w:ascii="Times New Roman" w:hAnsi="Times New Roman" w:cs="Times New Roman"/>
          <w:lang w:val="en-US"/>
        </w:rPr>
        <w:t xml:space="preserve">, </w:t>
      </w:r>
      <w:r w:rsidR="00FE245C" w:rsidRPr="00FE245C">
        <w:rPr>
          <w:rFonts w:ascii="Times New Roman" w:hAnsi="Times New Roman" w:cs="Times New Roman"/>
          <w:lang w:val="en-US"/>
        </w:rPr>
        <w:t>2021)</w:t>
      </w:r>
      <w:r w:rsidR="003B5F6B">
        <w:rPr>
          <w:rFonts w:ascii="Times New Roman" w:hAnsi="Times New Roman" w:cs="Times New Roman"/>
          <w:lang w:val="en-US"/>
        </w:rPr>
        <w:t xml:space="preserve">. </w:t>
      </w:r>
      <w:r w:rsidR="006F5B9D">
        <w:rPr>
          <w:rFonts w:ascii="Times New Roman" w:hAnsi="Times New Roman" w:cs="Times New Roman"/>
          <w:lang w:val="en-US"/>
        </w:rPr>
        <w:t xml:space="preserve">Acknowledging relational communication as a critical factor in understanding how </w:t>
      </w:r>
      <w:r w:rsidR="0036576E">
        <w:rPr>
          <w:rFonts w:ascii="Times New Roman" w:hAnsi="Times New Roman" w:cs="Times New Roman"/>
          <w:lang w:val="en-US"/>
        </w:rPr>
        <w:t>consumer-brand</w:t>
      </w:r>
      <w:r w:rsidR="006F5B9D">
        <w:rPr>
          <w:rFonts w:ascii="Times New Roman" w:hAnsi="Times New Roman" w:cs="Times New Roman"/>
          <w:lang w:val="en-US"/>
        </w:rPr>
        <w:t xml:space="preserve"> interactions are formed and </w:t>
      </w:r>
      <w:r w:rsidR="00905297">
        <w:rPr>
          <w:rFonts w:ascii="Times New Roman" w:hAnsi="Times New Roman" w:cs="Times New Roman"/>
          <w:lang w:val="en-US"/>
        </w:rPr>
        <w:t>maintained</w:t>
      </w:r>
      <w:r w:rsidR="006F5B9D">
        <w:rPr>
          <w:rFonts w:ascii="Times New Roman" w:hAnsi="Times New Roman" w:cs="Times New Roman"/>
          <w:lang w:val="en-US"/>
        </w:rPr>
        <w:t xml:space="preserve"> can mean defying the notion of brand loyalty as an organisation</w:t>
      </w:r>
      <w:r w:rsidR="009658C8">
        <w:rPr>
          <w:rFonts w:ascii="Times New Roman" w:hAnsi="Times New Roman" w:cs="Times New Roman"/>
          <w:lang w:val="en-US"/>
        </w:rPr>
        <w:t>’</w:t>
      </w:r>
      <w:r w:rsidR="006F5B9D">
        <w:rPr>
          <w:rFonts w:ascii="Times New Roman" w:hAnsi="Times New Roman" w:cs="Times New Roman"/>
          <w:lang w:val="en-US"/>
        </w:rPr>
        <w:t>s goal</w:t>
      </w:r>
      <w:r w:rsidR="0036576E">
        <w:rPr>
          <w:rFonts w:ascii="Times New Roman" w:hAnsi="Times New Roman" w:cs="Times New Roman"/>
          <w:lang w:val="en-US"/>
        </w:rPr>
        <w:t xml:space="preserve"> since relationships </w:t>
      </w:r>
      <w:r w:rsidR="006F5B9D">
        <w:rPr>
          <w:rFonts w:ascii="Times New Roman" w:hAnsi="Times New Roman" w:cs="Times New Roman"/>
          <w:lang w:val="en-US"/>
        </w:rPr>
        <w:t>can have different layers</w:t>
      </w:r>
      <w:r w:rsidR="00AB50E2">
        <w:rPr>
          <w:rFonts w:ascii="Times New Roman" w:hAnsi="Times New Roman" w:cs="Times New Roman"/>
          <w:lang w:val="en-US"/>
        </w:rPr>
        <w:t xml:space="preserve">, depths, motivations and characteristics behind them (Faulkner, 2021). </w:t>
      </w:r>
      <w:r w:rsidR="003B5F6B" w:rsidRPr="003B5F6B">
        <w:rPr>
          <w:rFonts w:ascii="Times New Roman" w:hAnsi="Times New Roman" w:cs="Times New Roman"/>
          <w:lang w:val="en-US"/>
        </w:rPr>
        <w:t>This literature review delves into how interpersonal dynamics shape the formation of brand-consumer relationships</w:t>
      </w:r>
      <w:r w:rsidR="00AA623B">
        <w:rPr>
          <w:rFonts w:ascii="Times New Roman" w:hAnsi="Times New Roman" w:cs="Times New Roman"/>
          <w:lang w:val="en-US"/>
        </w:rPr>
        <w:t xml:space="preserve"> through a lens of relational or interpersonal communication. </w:t>
      </w:r>
    </w:p>
    <w:p w14:paraId="126FD44F" w14:textId="29F3DB83" w:rsidR="00585FA7" w:rsidRDefault="00D2281E" w:rsidP="00585FA7">
      <w:pPr>
        <w:spacing w:line="480" w:lineRule="auto"/>
        <w:rPr>
          <w:rFonts w:ascii="Times New Roman" w:hAnsi="Times New Roman" w:cs="Times New Roman"/>
          <w:i/>
          <w:iCs/>
          <w:lang w:val="en-US"/>
        </w:rPr>
      </w:pPr>
      <w:r>
        <w:rPr>
          <w:rFonts w:ascii="Times New Roman" w:hAnsi="Times New Roman" w:cs="Times New Roman"/>
          <w:i/>
          <w:iCs/>
          <w:lang w:val="en-US"/>
        </w:rPr>
        <w:t>Relational/</w:t>
      </w:r>
      <w:r w:rsidR="00585FA7">
        <w:rPr>
          <w:rFonts w:ascii="Times New Roman" w:hAnsi="Times New Roman" w:cs="Times New Roman"/>
          <w:i/>
          <w:iCs/>
          <w:lang w:val="en-US"/>
        </w:rPr>
        <w:t xml:space="preserve">Interpersonal Communication </w:t>
      </w:r>
    </w:p>
    <w:p w14:paraId="2535E44F" w14:textId="605709BB" w:rsidR="00B02175" w:rsidRPr="007A7303" w:rsidRDefault="00585FA7" w:rsidP="00585FA7">
      <w:pPr>
        <w:spacing w:line="480" w:lineRule="auto"/>
        <w:rPr>
          <w:rFonts w:ascii="Times New Roman" w:hAnsi="Times New Roman" w:cs="Times New Roman"/>
          <w:lang w:val="en-US"/>
        </w:rPr>
      </w:pPr>
      <w:r>
        <w:rPr>
          <w:rFonts w:ascii="Times New Roman" w:hAnsi="Times New Roman" w:cs="Times New Roman"/>
          <w:lang w:val="en-US"/>
        </w:rPr>
        <w:tab/>
        <w:t xml:space="preserve">To understand how interpersonal relationships manifest between brands and consumers, it is necessary first to define what interpersonal or relational communication entails. </w:t>
      </w:r>
      <w:r w:rsidR="007C4C5B" w:rsidRPr="007C4C5B">
        <w:rPr>
          <w:rFonts w:ascii="Times New Roman" w:hAnsi="Times New Roman" w:cs="Times New Roman"/>
          <w:lang w:val="en-US"/>
        </w:rPr>
        <w:t>Lai (2021)</w:t>
      </w:r>
      <w:r w:rsidR="007C4C5B">
        <w:rPr>
          <w:rFonts w:ascii="Times New Roman" w:hAnsi="Times New Roman" w:cs="Times New Roman"/>
          <w:lang w:val="en-US"/>
        </w:rPr>
        <w:t xml:space="preserve"> defines relational communication as an ongoing process that aims to grow and maintain our bonds with those we care about. </w:t>
      </w:r>
      <w:r w:rsidRPr="00585FA7">
        <w:rPr>
          <w:rFonts w:ascii="Times New Roman" w:hAnsi="Times New Roman" w:cs="Times New Roman"/>
          <w:lang w:val="en-US"/>
        </w:rPr>
        <w:t>Stewart (2001)</w:t>
      </w:r>
      <w:r>
        <w:rPr>
          <w:rFonts w:ascii="Times New Roman" w:hAnsi="Times New Roman" w:cs="Times New Roman"/>
          <w:lang w:val="en-US"/>
        </w:rPr>
        <w:t xml:space="preserve"> explains that interpersonal relations </w:t>
      </w:r>
      <w:r w:rsidR="007A7303">
        <w:rPr>
          <w:rFonts w:ascii="Times New Roman" w:hAnsi="Times New Roman" w:cs="Times New Roman"/>
          <w:lang w:val="en-US"/>
        </w:rPr>
        <w:t xml:space="preserve">are </w:t>
      </w:r>
      <w:r w:rsidR="009658C8">
        <w:rPr>
          <w:rFonts w:ascii="Times New Roman" w:hAnsi="Times New Roman" w:cs="Times New Roman"/>
          <w:lang w:val="en-US"/>
        </w:rPr>
        <w:pgNum/>
      </w:r>
      <w:r w:rsidR="009658C8">
        <w:rPr>
          <w:rFonts w:ascii="Times New Roman" w:hAnsi="Times New Roman" w:cs="Times New Roman"/>
          <w:lang w:val="en-US"/>
        </w:rPr>
        <w:t>ecognized</w:t>
      </w:r>
      <w:r w:rsidR="009658C8">
        <w:rPr>
          <w:rFonts w:ascii="Times New Roman" w:hAnsi="Times New Roman" w:cs="Times New Roman"/>
          <w:lang w:val="en-US"/>
        </w:rPr>
        <w:pgNum/>
      </w:r>
      <w:r w:rsidR="009658C8">
        <w:rPr>
          <w:rFonts w:ascii="Times New Roman" w:hAnsi="Times New Roman" w:cs="Times New Roman"/>
          <w:lang w:val="en-US"/>
        </w:rPr>
        <w:pgNum/>
      </w:r>
      <w:r w:rsidR="009658C8">
        <w:rPr>
          <w:rFonts w:ascii="Times New Roman" w:hAnsi="Times New Roman" w:cs="Times New Roman"/>
          <w:lang w:val="en-US"/>
        </w:rPr>
        <w:t>d</w:t>
      </w:r>
      <w:r w:rsidR="007A7303">
        <w:rPr>
          <w:rFonts w:ascii="Times New Roman" w:hAnsi="Times New Roman" w:cs="Times New Roman"/>
          <w:lang w:val="en-US"/>
        </w:rPr>
        <w:t xml:space="preserve"> by and </w:t>
      </w:r>
      <w:r w:rsidR="00A5785A">
        <w:rPr>
          <w:rFonts w:ascii="Times New Roman" w:hAnsi="Times New Roman" w:cs="Times New Roman"/>
          <w:lang w:val="en-US"/>
        </w:rPr>
        <w:t>involve various factors, such as culture, language</w:t>
      </w:r>
      <w:r w:rsidR="007A7303">
        <w:rPr>
          <w:rFonts w:ascii="Times New Roman" w:hAnsi="Times New Roman" w:cs="Times New Roman"/>
          <w:lang w:val="en-US"/>
        </w:rPr>
        <w:t>,</w:t>
      </w:r>
      <w:r w:rsidR="00A5785A">
        <w:rPr>
          <w:rFonts w:ascii="Times New Roman" w:hAnsi="Times New Roman" w:cs="Times New Roman"/>
          <w:lang w:val="en-US"/>
        </w:rPr>
        <w:t xml:space="preserve"> and </w:t>
      </w:r>
      <w:r w:rsidR="007A7303">
        <w:rPr>
          <w:rFonts w:ascii="Times New Roman" w:hAnsi="Times New Roman" w:cs="Times New Roman"/>
          <w:lang w:val="en-US"/>
        </w:rPr>
        <w:t>other elements of one’s background, such as socioeconomic status, personal experiences, and even how we were raised</w:t>
      </w:r>
      <w:r w:rsidR="00A5785A">
        <w:rPr>
          <w:rFonts w:ascii="Times New Roman" w:hAnsi="Times New Roman" w:cs="Times New Roman"/>
          <w:lang w:val="en-US"/>
        </w:rPr>
        <w:t xml:space="preserve">. </w:t>
      </w:r>
      <w:r w:rsidR="00600F86">
        <w:rPr>
          <w:rFonts w:ascii="Times New Roman" w:hAnsi="Times New Roman" w:cs="Times New Roman"/>
          <w:lang w:val="en-US"/>
        </w:rPr>
        <w:t xml:space="preserve">These factors shape how individuals </w:t>
      </w:r>
      <w:r w:rsidR="007A7303">
        <w:rPr>
          <w:rFonts w:ascii="Times New Roman" w:hAnsi="Times New Roman" w:cs="Times New Roman"/>
          <w:lang w:val="en-US"/>
        </w:rPr>
        <w:t>communicate</w:t>
      </w:r>
      <w:r w:rsidR="00600F86">
        <w:rPr>
          <w:rFonts w:ascii="Times New Roman" w:hAnsi="Times New Roman" w:cs="Times New Roman"/>
          <w:lang w:val="en-US"/>
        </w:rPr>
        <w:t xml:space="preserve"> and ultimately connect. </w:t>
      </w:r>
      <w:r w:rsidR="00A5785A">
        <w:rPr>
          <w:rFonts w:ascii="Times New Roman" w:hAnsi="Times New Roman" w:cs="Times New Roman"/>
          <w:lang w:val="en-US"/>
        </w:rPr>
        <w:t xml:space="preserve">Still, </w:t>
      </w:r>
      <w:r w:rsidR="00600F86">
        <w:rPr>
          <w:rFonts w:ascii="Times New Roman" w:hAnsi="Times New Roman" w:cs="Times New Roman"/>
          <w:lang w:val="en-US"/>
        </w:rPr>
        <w:t xml:space="preserve">one of </w:t>
      </w:r>
      <w:r w:rsidR="00905297">
        <w:rPr>
          <w:rFonts w:ascii="Times New Roman" w:hAnsi="Times New Roman" w:cs="Times New Roman"/>
          <w:lang w:val="en-US"/>
        </w:rPr>
        <w:t>his biggest arguments regarding the core of interpersonal relations focus</w:t>
      </w:r>
      <w:r w:rsidR="00600F86">
        <w:rPr>
          <w:rFonts w:ascii="Times New Roman" w:hAnsi="Times New Roman" w:cs="Times New Roman"/>
          <w:lang w:val="en-US"/>
        </w:rPr>
        <w:t>es</w:t>
      </w:r>
      <w:r w:rsidR="00905297">
        <w:rPr>
          <w:rFonts w:ascii="Times New Roman" w:hAnsi="Times New Roman" w:cs="Times New Roman"/>
          <w:lang w:val="en-US"/>
        </w:rPr>
        <w:t xml:space="preserve"> on how meaning is created together and the collaborative nature of these relationships</w:t>
      </w:r>
      <w:r w:rsidR="007A7303">
        <w:rPr>
          <w:rFonts w:ascii="Times New Roman" w:hAnsi="Times New Roman" w:cs="Times New Roman"/>
          <w:lang w:val="en-US"/>
        </w:rPr>
        <w:t xml:space="preserve"> over time</w:t>
      </w:r>
      <w:r w:rsidR="00A5785A">
        <w:rPr>
          <w:rFonts w:ascii="Times New Roman" w:hAnsi="Times New Roman" w:cs="Times New Roman"/>
          <w:lang w:val="en-US"/>
        </w:rPr>
        <w:t xml:space="preserve">. </w:t>
      </w:r>
      <w:r w:rsidR="00600F86" w:rsidRPr="007A7303">
        <w:rPr>
          <w:rFonts w:ascii="Times New Roman" w:hAnsi="Times New Roman" w:cs="Times New Roman"/>
          <w:lang w:val="en-US"/>
        </w:rPr>
        <w:t xml:space="preserve">This suggests that </w:t>
      </w:r>
      <w:r w:rsidR="00600F86" w:rsidRPr="007A7303">
        <w:rPr>
          <w:rFonts w:ascii="Times New Roman" w:hAnsi="Times New Roman" w:cs="Times New Roman"/>
          <w:lang w:val="en-US"/>
        </w:rPr>
        <w:lastRenderedPageBreak/>
        <w:t>meaning is not</w:t>
      </w:r>
      <w:r w:rsidR="007A7303" w:rsidRPr="007A7303">
        <w:rPr>
          <w:rFonts w:ascii="Times New Roman" w:hAnsi="Times New Roman" w:cs="Times New Roman"/>
          <w:lang w:val="en-US"/>
        </w:rPr>
        <w:t xml:space="preserve"> solely contained</w:t>
      </w:r>
      <w:r w:rsidR="00600F86" w:rsidRPr="007A7303">
        <w:rPr>
          <w:rFonts w:ascii="Times New Roman" w:hAnsi="Times New Roman" w:cs="Times New Roman"/>
          <w:lang w:val="en-US"/>
        </w:rPr>
        <w:t xml:space="preserve"> in words </w:t>
      </w:r>
      <w:r w:rsidR="007A7303" w:rsidRPr="007A7303">
        <w:rPr>
          <w:rFonts w:ascii="Times New Roman" w:hAnsi="Times New Roman" w:cs="Times New Roman"/>
          <w:lang w:val="en-US"/>
        </w:rPr>
        <w:t>or</w:t>
      </w:r>
      <w:r w:rsidR="00600F86" w:rsidRPr="007A7303">
        <w:rPr>
          <w:rFonts w:ascii="Times New Roman" w:hAnsi="Times New Roman" w:cs="Times New Roman"/>
          <w:lang w:val="en-US"/>
        </w:rPr>
        <w:t xml:space="preserve"> actions </w:t>
      </w:r>
      <w:r w:rsidR="007A7303" w:rsidRPr="007A7303">
        <w:rPr>
          <w:rFonts w:ascii="Times New Roman" w:hAnsi="Times New Roman" w:cs="Times New Roman"/>
          <w:lang w:val="en-US"/>
        </w:rPr>
        <w:t xml:space="preserve">but is co-created through interaction, with parties actively contributing to its development. </w:t>
      </w:r>
    </w:p>
    <w:p w14:paraId="7D5F5293" w14:textId="708F7468" w:rsidR="00A11CF7" w:rsidRPr="00B02175" w:rsidRDefault="007A7303" w:rsidP="007A7303">
      <w:pPr>
        <w:spacing w:line="480" w:lineRule="auto"/>
        <w:ind w:firstLine="720"/>
        <w:rPr>
          <w:rFonts w:ascii="Times New Roman" w:hAnsi="Times New Roman" w:cs="Times New Roman"/>
          <w:lang w:val="en-US"/>
        </w:rPr>
      </w:pPr>
      <w:r>
        <w:rPr>
          <w:rFonts w:ascii="Times New Roman" w:hAnsi="Times New Roman" w:cs="Times New Roman"/>
          <w:lang w:val="en-US"/>
        </w:rPr>
        <w:t>For example</w:t>
      </w:r>
      <w:r w:rsidR="003C2BE2">
        <w:rPr>
          <w:rFonts w:ascii="Times New Roman" w:hAnsi="Times New Roman" w:cs="Times New Roman"/>
          <w:lang w:val="en-US"/>
        </w:rPr>
        <w:t xml:space="preserve">, </w:t>
      </w:r>
      <w:r w:rsidR="003C2BE2" w:rsidRPr="003C2BE2">
        <w:rPr>
          <w:rFonts w:ascii="Times New Roman" w:hAnsi="Times New Roman" w:cs="Times New Roman"/>
          <w:lang w:val="en-US"/>
        </w:rPr>
        <w:t>Dillard et al. (1999)</w:t>
      </w:r>
      <w:r w:rsidR="003C2BE2">
        <w:rPr>
          <w:rFonts w:ascii="Times New Roman" w:hAnsi="Times New Roman" w:cs="Times New Roman"/>
          <w:lang w:val="en-US"/>
        </w:rPr>
        <w:t xml:space="preserve"> </w:t>
      </w:r>
      <w:r>
        <w:rPr>
          <w:rFonts w:ascii="Times New Roman" w:hAnsi="Times New Roman" w:cs="Times New Roman"/>
          <w:lang w:val="en-US"/>
        </w:rPr>
        <w:t>stress</w:t>
      </w:r>
      <w:r w:rsidR="00B02175">
        <w:rPr>
          <w:rFonts w:ascii="Times New Roman" w:hAnsi="Times New Roman" w:cs="Times New Roman"/>
          <w:lang w:val="en-US"/>
        </w:rPr>
        <w:t xml:space="preserve"> that successful relationships depend on cooperation, which involves setting clear expectations regarding communication and desired outcomes. </w:t>
      </w:r>
      <w:r w:rsidR="00944AB8">
        <w:rPr>
          <w:rFonts w:ascii="Times New Roman" w:hAnsi="Times New Roman" w:cs="Times New Roman"/>
          <w:lang w:val="en-US"/>
        </w:rPr>
        <w:t xml:space="preserve">For instance, if two friends meet for coffee, they are responsible for communicating their expectations, like punctuality, so that misunderstandings do not arise. This </w:t>
      </w:r>
      <w:r w:rsidR="00B02175">
        <w:rPr>
          <w:rFonts w:ascii="Times New Roman" w:hAnsi="Times New Roman" w:cs="Times New Roman"/>
          <w:lang w:val="en-US"/>
        </w:rPr>
        <w:t>notion can be translated to brand-consumer relations by the brand showing they are invested through transparent communication and willingness to respond based on consumer feedback</w:t>
      </w:r>
      <w:r w:rsidR="003C2BE2">
        <w:rPr>
          <w:rFonts w:ascii="Times New Roman" w:hAnsi="Times New Roman" w:cs="Times New Roman"/>
          <w:lang w:val="en-US"/>
        </w:rPr>
        <w:t xml:space="preserve">. </w:t>
      </w:r>
      <w:r w:rsidR="009B3DFD">
        <w:rPr>
          <w:rFonts w:ascii="Times New Roman" w:hAnsi="Times New Roman" w:cs="Times New Roman"/>
          <w:lang w:val="en-US"/>
        </w:rPr>
        <w:t>Along this line of expectations, a</w:t>
      </w:r>
      <w:r w:rsidR="00C47BE6">
        <w:rPr>
          <w:rFonts w:ascii="Times New Roman" w:hAnsi="Times New Roman" w:cs="Times New Roman"/>
          <w:lang w:val="en-US"/>
        </w:rPr>
        <w:t>nother</w:t>
      </w:r>
      <w:r w:rsidR="009B3DFD">
        <w:rPr>
          <w:rFonts w:ascii="Times New Roman" w:hAnsi="Times New Roman" w:cs="Times New Roman"/>
          <w:lang w:val="en-US"/>
        </w:rPr>
        <w:t xml:space="preserve"> element </w:t>
      </w:r>
      <w:r w:rsidR="00C47BE6">
        <w:rPr>
          <w:rFonts w:ascii="Times New Roman" w:hAnsi="Times New Roman" w:cs="Times New Roman"/>
          <w:lang w:val="en-US"/>
        </w:rPr>
        <w:t xml:space="preserve">closely related to </w:t>
      </w:r>
      <w:r w:rsidR="00B02175">
        <w:rPr>
          <w:rFonts w:ascii="Times New Roman" w:hAnsi="Times New Roman" w:cs="Times New Roman"/>
          <w:lang w:val="en-US"/>
        </w:rPr>
        <w:t>successful relationships</w:t>
      </w:r>
      <w:r w:rsidR="00C47BE6">
        <w:rPr>
          <w:rFonts w:ascii="Times New Roman" w:hAnsi="Times New Roman" w:cs="Times New Roman"/>
          <w:lang w:val="en-US"/>
        </w:rPr>
        <w:t xml:space="preserve"> is </w:t>
      </w:r>
      <w:r w:rsidR="009B3DFD">
        <w:rPr>
          <w:rFonts w:ascii="Times New Roman" w:hAnsi="Times New Roman" w:cs="Times New Roman"/>
          <w:lang w:val="en-US"/>
        </w:rPr>
        <w:t>reciprocity</w:t>
      </w:r>
      <w:r w:rsidR="00C47BE6">
        <w:rPr>
          <w:rFonts w:ascii="Times New Roman" w:hAnsi="Times New Roman" w:cs="Times New Roman"/>
          <w:lang w:val="en-US"/>
        </w:rPr>
        <w:t>, which can indicate the closeness in a particular relation</w:t>
      </w:r>
      <w:r w:rsidR="00B02175">
        <w:rPr>
          <w:rFonts w:ascii="Times New Roman" w:hAnsi="Times New Roman" w:cs="Times New Roman"/>
          <w:lang w:val="en-US"/>
        </w:rPr>
        <w:t>ship</w:t>
      </w:r>
      <w:r w:rsidR="00C47BE6">
        <w:rPr>
          <w:rFonts w:ascii="Times New Roman" w:hAnsi="Times New Roman" w:cs="Times New Roman"/>
          <w:lang w:val="en-US"/>
        </w:rPr>
        <w:t xml:space="preserve"> and hence allow </w:t>
      </w:r>
      <w:r w:rsidR="00C47BE6" w:rsidRPr="00C47BE6">
        <w:rPr>
          <w:rFonts w:ascii="Times New Roman" w:hAnsi="Times New Roman" w:cs="Times New Roman"/>
          <w:lang w:val="en-US"/>
        </w:rPr>
        <w:t>peop</w:t>
      </w:r>
      <w:r w:rsidR="00C47BE6">
        <w:rPr>
          <w:rFonts w:ascii="Times New Roman" w:hAnsi="Times New Roman" w:cs="Times New Roman"/>
          <w:lang w:val="en-US"/>
        </w:rPr>
        <w:t>l</w:t>
      </w:r>
      <w:r w:rsidR="00C47BE6" w:rsidRPr="00C47BE6">
        <w:rPr>
          <w:rFonts w:ascii="Times New Roman" w:hAnsi="Times New Roman" w:cs="Times New Roman"/>
          <w:lang w:val="en-US"/>
        </w:rPr>
        <w:t xml:space="preserve">e to </w:t>
      </w:r>
      <w:r w:rsidR="00C47BE6">
        <w:rPr>
          <w:rFonts w:ascii="Times New Roman" w:hAnsi="Times New Roman" w:cs="Times New Roman"/>
          <w:lang w:val="en-US"/>
        </w:rPr>
        <w:t>choose how much they self-disclose</w:t>
      </w:r>
      <w:r w:rsidR="00C47BE6" w:rsidRPr="00C47BE6">
        <w:rPr>
          <w:rFonts w:ascii="Times New Roman" w:hAnsi="Times New Roman" w:cs="Times New Roman"/>
          <w:lang w:val="en-US"/>
        </w:rPr>
        <w:t xml:space="preserve"> (</w:t>
      </w:r>
      <w:r w:rsidR="00C47BE6" w:rsidRPr="00C47BE6">
        <w:rPr>
          <w:rFonts w:ascii="Times New Roman" w:eastAsia="Times New Roman" w:hAnsi="Times New Roman" w:cs="Times New Roman"/>
          <w:color w:val="000000"/>
          <w:kern w:val="0"/>
        </w:rPr>
        <w:t>Jhangiani, 2022).</w:t>
      </w:r>
    </w:p>
    <w:p w14:paraId="5C31A22D" w14:textId="42221754" w:rsidR="00113956" w:rsidRDefault="007C03CB" w:rsidP="00585FA7">
      <w:pPr>
        <w:spacing w:line="480" w:lineRule="auto"/>
        <w:rPr>
          <w:rFonts w:ascii="Times New Roman" w:eastAsia="Times New Roman" w:hAnsi="Times New Roman" w:cs="Times New Roman"/>
          <w:i/>
          <w:iCs/>
          <w:color w:val="000000"/>
          <w:kern w:val="0"/>
        </w:rPr>
      </w:pPr>
      <w:r>
        <w:rPr>
          <w:rFonts w:ascii="Times New Roman" w:eastAsia="Times New Roman" w:hAnsi="Times New Roman" w:cs="Times New Roman"/>
          <w:i/>
          <w:iCs/>
          <w:color w:val="000000"/>
          <w:kern w:val="0"/>
        </w:rPr>
        <w:t>Interpersonal Relationships and Brand-Consumer Dynamics</w:t>
      </w:r>
    </w:p>
    <w:p w14:paraId="047E0116" w14:textId="499B2150" w:rsidR="007C03CB" w:rsidRDefault="00113956" w:rsidP="00585FA7">
      <w:pPr>
        <w:spacing w:line="480" w:lineRule="auto"/>
        <w:rPr>
          <w:rFonts w:ascii="Times New Roman" w:eastAsia="Times New Roman" w:hAnsi="Times New Roman" w:cs="Times New Roman"/>
          <w:color w:val="000000"/>
          <w:kern w:val="0"/>
        </w:rPr>
      </w:pPr>
      <w:r>
        <w:rPr>
          <w:rFonts w:ascii="Times New Roman" w:eastAsia="Times New Roman" w:hAnsi="Times New Roman" w:cs="Times New Roman"/>
          <w:color w:val="000000"/>
          <w:kern w:val="0"/>
        </w:rPr>
        <w:tab/>
      </w:r>
      <w:r w:rsidR="009B67C5">
        <w:rPr>
          <w:rFonts w:ascii="Times New Roman" w:eastAsia="Times New Roman" w:hAnsi="Times New Roman" w:cs="Times New Roman"/>
          <w:color w:val="000000"/>
          <w:kern w:val="0"/>
        </w:rPr>
        <w:t>M</w:t>
      </w:r>
      <w:r>
        <w:rPr>
          <w:rFonts w:ascii="Times New Roman" w:eastAsia="Times New Roman" w:hAnsi="Times New Roman" w:cs="Times New Roman"/>
          <w:color w:val="000000"/>
          <w:kern w:val="0"/>
        </w:rPr>
        <w:t xml:space="preserve">any of the </w:t>
      </w:r>
      <w:r w:rsidR="009B67C5">
        <w:rPr>
          <w:rFonts w:ascii="Times New Roman" w:eastAsia="Times New Roman" w:hAnsi="Times New Roman" w:cs="Times New Roman"/>
          <w:color w:val="000000"/>
          <w:kern w:val="0"/>
        </w:rPr>
        <w:t>above principles</w:t>
      </w:r>
      <w:r>
        <w:rPr>
          <w:rFonts w:ascii="Times New Roman" w:eastAsia="Times New Roman" w:hAnsi="Times New Roman" w:cs="Times New Roman"/>
          <w:color w:val="000000"/>
          <w:kern w:val="0"/>
        </w:rPr>
        <w:t xml:space="preserve"> apply </w:t>
      </w:r>
      <w:r w:rsidR="009B67C5">
        <w:rPr>
          <w:rFonts w:ascii="Times New Roman" w:eastAsia="Times New Roman" w:hAnsi="Times New Roman" w:cs="Times New Roman"/>
          <w:color w:val="000000"/>
          <w:kern w:val="0"/>
        </w:rPr>
        <w:t>when looking at brand-consumer relations</w:t>
      </w:r>
      <w:r>
        <w:rPr>
          <w:rFonts w:ascii="Times New Roman" w:eastAsia="Times New Roman" w:hAnsi="Times New Roman" w:cs="Times New Roman"/>
          <w:color w:val="000000"/>
          <w:kern w:val="0"/>
        </w:rPr>
        <w:t xml:space="preserve">. </w:t>
      </w:r>
      <w:r w:rsidR="00AB50E2">
        <w:rPr>
          <w:rFonts w:ascii="Times New Roman" w:eastAsia="Times New Roman" w:hAnsi="Times New Roman" w:cs="Times New Roman"/>
          <w:color w:val="000000"/>
          <w:kern w:val="0"/>
        </w:rPr>
        <w:t>The relations can be formed through meaningful ex</w:t>
      </w:r>
      <w:r w:rsidR="009C4923">
        <w:rPr>
          <w:rFonts w:ascii="Times New Roman" w:eastAsia="Times New Roman" w:hAnsi="Times New Roman" w:cs="Times New Roman"/>
          <w:color w:val="000000"/>
          <w:kern w:val="0"/>
        </w:rPr>
        <w:t>c</w:t>
      </w:r>
      <w:r w:rsidR="00AB50E2">
        <w:rPr>
          <w:rFonts w:ascii="Times New Roman" w:eastAsia="Times New Roman" w:hAnsi="Times New Roman" w:cs="Times New Roman"/>
          <w:color w:val="000000"/>
          <w:kern w:val="0"/>
        </w:rPr>
        <w:t>hanges, mutual benefits, consistent interactions and trust building (Peck, 1999)</w:t>
      </w:r>
      <w:r w:rsidR="00752CEB">
        <w:rPr>
          <w:rFonts w:ascii="Times New Roman" w:eastAsia="Times New Roman" w:hAnsi="Times New Roman" w:cs="Times New Roman"/>
          <w:color w:val="000000"/>
          <w:kern w:val="0"/>
        </w:rPr>
        <w:t xml:space="preserve">. </w:t>
      </w:r>
      <w:r w:rsidR="005860C5">
        <w:rPr>
          <w:rFonts w:ascii="Times New Roman" w:eastAsia="Times New Roman" w:hAnsi="Times New Roman" w:cs="Times New Roman"/>
          <w:color w:val="000000"/>
          <w:kern w:val="0"/>
        </w:rPr>
        <w:t xml:space="preserve">Nevertheless, it is essential to identify what kind of relationship you want to engage </w:t>
      </w:r>
      <w:r w:rsidR="004E74C0">
        <w:rPr>
          <w:rFonts w:ascii="Times New Roman" w:eastAsia="Times New Roman" w:hAnsi="Times New Roman" w:cs="Times New Roman"/>
          <w:color w:val="000000"/>
          <w:kern w:val="0"/>
        </w:rPr>
        <w:t>in</w:t>
      </w:r>
      <w:r w:rsidR="005860C5">
        <w:rPr>
          <w:rFonts w:ascii="Times New Roman" w:eastAsia="Times New Roman" w:hAnsi="Times New Roman" w:cs="Times New Roman"/>
          <w:color w:val="000000"/>
          <w:kern w:val="0"/>
        </w:rPr>
        <w:t xml:space="preserve">; it is not the same to be in a marriage as to have a fling, as illustrated by </w:t>
      </w:r>
      <w:r w:rsidR="005860C5" w:rsidRPr="005860C5">
        <w:rPr>
          <w:rFonts w:ascii="Times New Roman" w:eastAsia="Times New Roman" w:hAnsi="Times New Roman" w:cs="Times New Roman"/>
          <w:color w:val="000000"/>
          <w:kern w:val="0"/>
        </w:rPr>
        <w:t>Avery et al. (2014)</w:t>
      </w:r>
      <w:r w:rsidR="00F23154">
        <w:rPr>
          <w:rFonts w:ascii="Times New Roman" w:eastAsia="Times New Roman" w:hAnsi="Times New Roman" w:cs="Times New Roman"/>
          <w:color w:val="000000"/>
          <w:kern w:val="0"/>
        </w:rPr>
        <w:t xml:space="preserve">, since they require somewhat different levels of commitment. For instance, </w:t>
      </w:r>
      <w:r w:rsidR="00F23154" w:rsidRPr="00F23154">
        <w:rPr>
          <w:rFonts w:ascii="Times New Roman" w:eastAsia="Times New Roman" w:hAnsi="Times New Roman" w:cs="Times New Roman"/>
          <w:color w:val="000000"/>
          <w:kern w:val="0"/>
        </w:rPr>
        <w:t>Agarwal and Narayana (2020)</w:t>
      </w:r>
      <w:r w:rsidR="00F23154">
        <w:rPr>
          <w:rFonts w:ascii="Times New Roman" w:eastAsia="Times New Roman" w:hAnsi="Times New Roman" w:cs="Times New Roman"/>
          <w:color w:val="000000"/>
          <w:kern w:val="0"/>
        </w:rPr>
        <w:t xml:space="preserve"> conducted a study </w:t>
      </w:r>
      <w:r w:rsidR="00CC5794">
        <w:rPr>
          <w:rFonts w:ascii="Times New Roman" w:eastAsia="Times New Roman" w:hAnsi="Times New Roman" w:cs="Times New Roman"/>
          <w:color w:val="000000"/>
          <w:kern w:val="0"/>
        </w:rPr>
        <w:t>exploring the role of relationship commitment</w:t>
      </w:r>
      <w:r w:rsidR="00D04084">
        <w:rPr>
          <w:rFonts w:ascii="Times New Roman" w:eastAsia="Times New Roman" w:hAnsi="Times New Roman" w:cs="Times New Roman"/>
          <w:color w:val="000000"/>
          <w:kern w:val="0"/>
        </w:rPr>
        <w:t xml:space="preserve"> in buyer-supplier dynamics</w:t>
      </w:r>
      <w:r w:rsidR="004E74C0">
        <w:rPr>
          <w:rFonts w:ascii="Times New Roman" w:eastAsia="Times New Roman" w:hAnsi="Times New Roman" w:cs="Times New Roman"/>
          <w:color w:val="000000"/>
          <w:kern w:val="0"/>
        </w:rPr>
        <w:t xml:space="preserve">, finding that higher commitment enhanced the positive effects of relational communication on satisfaction. This suggests that committed consumers are more likely to forgive minor issues, such as occasional delays or small quality problems, compared to significant breaches of trust or consistently poor service and will continue their relationship with the brand. This situation is similar to how people resolve conflicts in close relationships because </w:t>
      </w:r>
      <w:r w:rsidR="004E74C0">
        <w:rPr>
          <w:rFonts w:ascii="Times New Roman" w:eastAsia="Times New Roman" w:hAnsi="Times New Roman" w:cs="Times New Roman"/>
          <w:color w:val="000000"/>
          <w:kern w:val="0"/>
        </w:rPr>
        <w:lastRenderedPageBreak/>
        <w:t>of the emotional investment they have already made. The time, energy, and feelings invested in the relationship make them more inclined to maintain it</w:t>
      </w:r>
      <w:r w:rsidR="00CC5794">
        <w:rPr>
          <w:rFonts w:ascii="Times New Roman" w:eastAsia="Times New Roman" w:hAnsi="Times New Roman" w:cs="Times New Roman"/>
          <w:color w:val="000000"/>
          <w:kern w:val="0"/>
        </w:rPr>
        <w:t xml:space="preserve">. </w:t>
      </w:r>
      <w:r w:rsidR="004E74C0">
        <w:rPr>
          <w:rFonts w:ascii="Times New Roman" w:eastAsia="Times New Roman" w:hAnsi="Times New Roman" w:cs="Times New Roman"/>
          <w:color w:val="000000"/>
          <w:kern w:val="0"/>
        </w:rPr>
        <w:t xml:space="preserve">Khank and Rahman (2016) examined how e-tail brand experiences influence brand trust and loyalty. </w:t>
      </w:r>
      <w:r w:rsidR="0034319C">
        <w:rPr>
          <w:rFonts w:ascii="Times New Roman" w:eastAsia="Times New Roman" w:hAnsi="Times New Roman" w:cs="Times New Roman"/>
          <w:color w:val="000000"/>
          <w:kern w:val="0"/>
        </w:rPr>
        <w:t>Their research shows that positive experiences, particularly in digital environments, can foster consumer commitment, especially if established early. Early positive experiences such as an easy-to-navigate website, quick responses, and personalised content help build consumer trust, which becomes crucial to creating a sense of security in online transactions. This highlights the importance of creating tailored strategies that meet the consumers’ needs to foster a positive relation</w:t>
      </w:r>
      <w:r w:rsidR="006919E4">
        <w:rPr>
          <w:rFonts w:ascii="Times New Roman" w:eastAsia="Times New Roman" w:hAnsi="Times New Roman" w:cs="Times New Roman"/>
          <w:color w:val="000000"/>
          <w:kern w:val="0"/>
        </w:rPr>
        <w:t>ship</w:t>
      </w:r>
      <w:r w:rsidR="0034319C">
        <w:rPr>
          <w:rFonts w:ascii="Times New Roman" w:eastAsia="Times New Roman" w:hAnsi="Times New Roman" w:cs="Times New Roman"/>
          <w:color w:val="000000"/>
          <w:kern w:val="0"/>
        </w:rPr>
        <w:t>.</w:t>
      </w:r>
      <w:r w:rsidR="006919E4">
        <w:rPr>
          <w:rFonts w:ascii="Times New Roman" w:eastAsia="Times New Roman" w:hAnsi="Times New Roman" w:cs="Times New Roman"/>
          <w:color w:val="000000"/>
          <w:kern w:val="0"/>
        </w:rPr>
        <w:t xml:space="preserve"> This finding also demonstrates how relational communication has successfully transitioned to digital platforms, where interactions through comments, shares, and likes continue replicating the core dynamics of relationship-building</w:t>
      </w:r>
      <w:r w:rsidR="00E26DBD">
        <w:rPr>
          <w:rFonts w:ascii="Times New Roman" w:eastAsia="Times New Roman" w:hAnsi="Times New Roman" w:cs="Times New Roman"/>
          <w:color w:val="000000"/>
          <w:kern w:val="0"/>
        </w:rPr>
        <w:t xml:space="preserve"> (Lai, 2021).</w:t>
      </w:r>
    </w:p>
    <w:p w14:paraId="334450F8" w14:textId="108ED2ED" w:rsidR="00FC0C4B" w:rsidRPr="00FC0C4B" w:rsidRDefault="00FC0C4B" w:rsidP="00585FA7">
      <w:pPr>
        <w:spacing w:line="480" w:lineRule="auto"/>
        <w:rPr>
          <w:rFonts w:ascii="Times New Roman" w:eastAsia="Times New Roman" w:hAnsi="Times New Roman" w:cs="Times New Roman"/>
          <w:i/>
          <w:iCs/>
          <w:color w:val="000000"/>
          <w:kern w:val="0"/>
        </w:rPr>
      </w:pPr>
      <w:r w:rsidRPr="00FC0C4B">
        <w:rPr>
          <w:rFonts w:ascii="Times New Roman" w:eastAsia="Times New Roman" w:hAnsi="Times New Roman" w:cs="Times New Roman"/>
          <w:i/>
          <w:iCs/>
          <w:color w:val="000000"/>
          <w:kern w:val="0"/>
        </w:rPr>
        <w:t>Psychological Distance and Consumer-Brand Relationships</w:t>
      </w:r>
    </w:p>
    <w:p w14:paraId="38CBE178" w14:textId="6A44E613" w:rsidR="00D67082" w:rsidRPr="008175F7" w:rsidRDefault="0016132F" w:rsidP="008175F7">
      <w:pPr>
        <w:spacing w:line="480" w:lineRule="auto"/>
        <w:ind w:firstLine="720"/>
        <w:rPr>
          <w:rFonts w:ascii="Times New Roman" w:eastAsia="Times New Roman" w:hAnsi="Times New Roman" w:cs="Times New Roman"/>
          <w:color w:val="000000"/>
          <w:kern w:val="0"/>
          <w:lang w:val="en-US"/>
        </w:rPr>
      </w:pPr>
      <w:r>
        <w:rPr>
          <w:rFonts w:ascii="Times New Roman" w:eastAsia="Times New Roman" w:hAnsi="Times New Roman" w:cs="Times New Roman"/>
          <w:color w:val="000000"/>
          <w:kern w:val="0"/>
        </w:rPr>
        <w:t xml:space="preserve">Studies have relied on </w:t>
      </w:r>
      <w:r w:rsidR="004141D6">
        <w:rPr>
          <w:rFonts w:ascii="Times New Roman" w:eastAsia="Times New Roman" w:hAnsi="Times New Roman" w:cs="Times New Roman"/>
          <w:color w:val="000000"/>
          <w:kern w:val="0"/>
        </w:rPr>
        <w:t xml:space="preserve">psychological distance to understand consumer-brand relations further. This concept is </w:t>
      </w:r>
      <w:r w:rsidR="00CD493C">
        <w:rPr>
          <w:rFonts w:ascii="Times New Roman" w:eastAsia="Times New Roman" w:hAnsi="Times New Roman" w:cs="Times New Roman"/>
          <w:color w:val="000000"/>
          <w:kern w:val="0"/>
        </w:rPr>
        <w:t xml:space="preserve">part of the Construal Level theory, which refers to the experience of how close or far something is perceived </w:t>
      </w:r>
      <w:r w:rsidR="00CD493C" w:rsidRPr="00CD493C">
        <w:rPr>
          <w:rFonts w:ascii="Times New Roman" w:eastAsia="Times New Roman" w:hAnsi="Times New Roman" w:cs="Times New Roman"/>
          <w:color w:val="000000"/>
          <w:kern w:val="0"/>
        </w:rPr>
        <w:t>(Trope &amp; Liberman, 2010)</w:t>
      </w:r>
      <w:r w:rsidR="00CD493C">
        <w:rPr>
          <w:rFonts w:ascii="Times New Roman" w:eastAsia="Times New Roman" w:hAnsi="Times New Roman" w:cs="Times New Roman"/>
          <w:color w:val="000000"/>
          <w:kern w:val="0"/>
        </w:rPr>
        <w:t xml:space="preserve">. </w:t>
      </w:r>
      <w:r w:rsidR="00943827">
        <w:rPr>
          <w:rFonts w:ascii="Times New Roman" w:eastAsia="Times New Roman" w:hAnsi="Times New Roman" w:cs="Times New Roman"/>
          <w:color w:val="000000"/>
          <w:kern w:val="0"/>
        </w:rPr>
        <w:t xml:space="preserve">These changes in perception can make individuals feel more emotionally connected or detached. </w:t>
      </w:r>
      <w:r w:rsidR="00D67082">
        <w:rPr>
          <w:rFonts w:ascii="Times New Roman" w:eastAsia="Times New Roman" w:hAnsi="Times New Roman" w:cs="Times New Roman"/>
          <w:color w:val="000000"/>
          <w:kern w:val="0"/>
        </w:rPr>
        <w:t xml:space="preserve">Drawing on the relationship between consumer and psychological distance, as discussed by </w:t>
      </w:r>
      <w:r w:rsidR="00D67082" w:rsidRPr="00CD493C">
        <w:rPr>
          <w:rFonts w:ascii="Times New Roman" w:eastAsia="Times New Roman" w:hAnsi="Times New Roman" w:cs="Times New Roman"/>
          <w:color w:val="000000"/>
          <w:kern w:val="0"/>
        </w:rPr>
        <w:t>Luan et al. (2023)</w:t>
      </w:r>
      <w:r w:rsidR="00D67082">
        <w:rPr>
          <w:rFonts w:ascii="Times New Roman" w:eastAsia="Times New Roman" w:hAnsi="Times New Roman" w:cs="Times New Roman"/>
          <w:color w:val="000000"/>
          <w:kern w:val="0"/>
        </w:rPr>
        <w:t>, the perceived closeness or distance between a consumer and a brand influences how consumers evaluate product attributes. For inst</w:t>
      </w:r>
      <w:r w:rsidR="008175F7">
        <w:rPr>
          <w:rFonts w:ascii="Times New Roman" w:eastAsia="Times New Roman" w:hAnsi="Times New Roman" w:cs="Times New Roman"/>
          <w:color w:val="000000"/>
          <w:kern w:val="0"/>
        </w:rPr>
        <w:t>an</w:t>
      </w:r>
      <w:r w:rsidR="00D67082">
        <w:rPr>
          <w:rFonts w:ascii="Times New Roman" w:eastAsia="Times New Roman" w:hAnsi="Times New Roman" w:cs="Times New Roman"/>
          <w:color w:val="000000"/>
          <w:kern w:val="0"/>
        </w:rPr>
        <w:t>ce, when consumers feel closer to a</w:t>
      </w:r>
      <w:r w:rsidR="008175F7">
        <w:rPr>
          <w:rFonts w:ascii="Times New Roman" w:eastAsia="Times New Roman" w:hAnsi="Times New Roman" w:cs="Times New Roman"/>
          <w:color w:val="000000"/>
          <w:kern w:val="0"/>
        </w:rPr>
        <w:t xml:space="preserve"> </w:t>
      </w:r>
      <w:r w:rsidR="00D67082">
        <w:rPr>
          <w:rFonts w:ascii="Times New Roman" w:eastAsia="Times New Roman" w:hAnsi="Times New Roman" w:cs="Times New Roman"/>
          <w:color w:val="000000"/>
          <w:kern w:val="0"/>
        </w:rPr>
        <w:t>brand, they focus more on detailed product features, such as customi</w:t>
      </w:r>
      <w:r w:rsidR="008175F7">
        <w:rPr>
          <w:rFonts w:ascii="Times New Roman" w:eastAsia="Times New Roman" w:hAnsi="Times New Roman" w:cs="Times New Roman"/>
          <w:color w:val="000000"/>
          <w:kern w:val="0"/>
        </w:rPr>
        <w:t>s</w:t>
      </w:r>
      <w:r w:rsidR="00D67082">
        <w:rPr>
          <w:rFonts w:ascii="Times New Roman" w:eastAsia="Times New Roman" w:hAnsi="Times New Roman" w:cs="Times New Roman"/>
          <w:color w:val="000000"/>
          <w:kern w:val="0"/>
        </w:rPr>
        <w:t>ation options. Conversely, consumers prioriti</w:t>
      </w:r>
      <w:r w:rsidR="008175F7">
        <w:rPr>
          <w:rFonts w:ascii="Times New Roman" w:eastAsia="Times New Roman" w:hAnsi="Times New Roman" w:cs="Times New Roman"/>
          <w:color w:val="000000"/>
          <w:kern w:val="0"/>
        </w:rPr>
        <w:t>s</w:t>
      </w:r>
      <w:r w:rsidR="00D67082">
        <w:rPr>
          <w:rFonts w:ascii="Times New Roman" w:eastAsia="Times New Roman" w:hAnsi="Times New Roman" w:cs="Times New Roman"/>
          <w:color w:val="000000"/>
          <w:kern w:val="0"/>
        </w:rPr>
        <w:t>e broader, abstrac</w:t>
      </w:r>
      <w:r w:rsidR="008175F7">
        <w:rPr>
          <w:rFonts w:ascii="Times New Roman" w:eastAsia="Times New Roman" w:hAnsi="Times New Roman" w:cs="Times New Roman"/>
          <w:color w:val="000000"/>
          <w:kern w:val="0"/>
        </w:rPr>
        <w:t>t</w:t>
      </w:r>
      <w:r w:rsidR="00D67082">
        <w:rPr>
          <w:rFonts w:ascii="Times New Roman" w:eastAsia="Times New Roman" w:hAnsi="Times New Roman" w:cs="Times New Roman"/>
          <w:color w:val="000000"/>
          <w:kern w:val="0"/>
        </w:rPr>
        <w:t xml:space="preserve"> aspects like pr</w:t>
      </w:r>
      <w:r w:rsidR="008175F7">
        <w:rPr>
          <w:rFonts w:ascii="Times New Roman" w:eastAsia="Times New Roman" w:hAnsi="Times New Roman" w:cs="Times New Roman"/>
          <w:color w:val="000000"/>
          <w:kern w:val="0"/>
        </w:rPr>
        <w:t>i</w:t>
      </w:r>
      <w:r w:rsidR="00D67082">
        <w:rPr>
          <w:rFonts w:ascii="Times New Roman" w:eastAsia="Times New Roman" w:hAnsi="Times New Roman" w:cs="Times New Roman"/>
          <w:color w:val="000000"/>
          <w:kern w:val="0"/>
        </w:rPr>
        <w:t>ce and overall value</w:t>
      </w:r>
      <w:r w:rsidR="008175F7">
        <w:rPr>
          <w:rFonts w:ascii="Times New Roman" w:eastAsia="Times New Roman" w:hAnsi="Times New Roman" w:cs="Times New Roman"/>
          <w:color w:val="000000"/>
          <w:kern w:val="0"/>
        </w:rPr>
        <w:t xml:space="preserve"> when the brand feels psychologically distant</w:t>
      </w:r>
      <w:r w:rsidR="00D67082">
        <w:rPr>
          <w:rFonts w:ascii="Times New Roman" w:eastAsia="Times New Roman" w:hAnsi="Times New Roman" w:cs="Times New Roman"/>
          <w:color w:val="000000"/>
          <w:kern w:val="0"/>
        </w:rPr>
        <w:t>. This means that the psychologica</w:t>
      </w:r>
      <w:r w:rsidR="008175F7">
        <w:rPr>
          <w:rFonts w:ascii="Times New Roman" w:eastAsia="Times New Roman" w:hAnsi="Times New Roman" w:cs="Times New Roman"/>
          <w:color w:val="000000"/>
          <w:kern w:val="0"/>
        </w:rPr>
        <w:t>l</w:t>
      </w:r>
      <w:r w:rsidR="00D67082">
        <w:rPr>
          <w:rFonts w:ascii="Times New Roman" w:eastAsia="Times New Roman" w:hAnsi="Times New Roman" w:cs="Times New Roman"/>
          <w:color w:val="000000"/>
          <w:kern w:val="0"/>
        </w:rPr>
        <w:t xml:space="preserve"> distance of consumer-brand relationships can shift </w:t>
      </w:r>
      <w:r w:rsidR="00D67082">
        <w:rPr>
          <w:rFonts w:ascii="Times New Roman" w:eastAsia="Times New Roman" w:hAnsi="Times New Roman" w:cs="Times New Roman"/>
          <w:color w:val="000000"/>
          <w:kern w:val="0"/>
        </w:rPr>
        <w:lastRenderedPageBreak/>
        <w:t>what consumers value most, highlight</w:t>
      </w:r>
      <w:r w:rsidR="008175F7">
        <w:rPr>
          <w:rFonts w:ascii="Times New Roman" w:eastAsia="Times New Roman" w:hAnsi="Times New Roman" w:cs="Times New Roman"/>
          <w:color w:val="000000"/>
          <w:kern w:val="0"/>
        </w:rPr>
        <w:t>ing</w:t>
      </w:r>
      <w:r w:rsidR="00D67082">
        <w:rPr>
          <w:rFonts w:ascii="Times New Roman" w:eastAsia="Times New Roman" w:hAnsi="Times New Roman" w:cs="Times New Roman"/>
          <w:color w:val="000000"/>
          <w:kern w:val="0"/>
        </w:rPr>
        <w:t xml:space="preserve"> the importance for </w:t>
      </w:r>
      <w:r w:rsidR="008175F7">
        <w:rPr>
          <w:rFonts w:ascii="Times New Roman" w:eastAsia="Times New Roman" w:hAnsi="Times New Roman" w:cs="Times New Roman"/>
          <w:color w:val="000000"/>
          <w:kern w:val="0"/>
        </w:rPr>
        <w:t>marketers and managers to align their messaging with the consumers</w:t>
      </w:r>
      <w:r w:rsidR="008175F7">
        <w:rPr>
          <w:rFonts w:ascii="Times New Roman" w:eastAsia="Times New Roman" w:hAnsi="Times New Roman" w:cs="Times New Roman"/>
          <w:color w:val="000000"/>
          <w:kern w:val="0"/>
          <w:lang w:val="en-US"/>
        </w:rPr>
        <w:t xml:space="preserve">’ perceived relation to the brand. </w:t>
      </w:r>
    </w:p>
    <w:p w14:paraId="0FE012EB" w14:textId="171FAFE5" w:rsidR="0093040C" w:rsidRDefault="009077D7" w:rsidP="0093040C">
      <w:pPr>
        <w:spacing w:line="480" w:lineRule="auto"/>
        <w:ind w:firstLine="720"/>
        <w:rPr>
          <w:rFonts w:ascii="Times New Roman" w:eastAsia="Times New Roman" w:hAnsi="Times New Roman" w:cs="Times New Roman"/>
          <w:color w:val="000000"/>
          <w:kern w:val="0"/>
          <w:highlight w:val="yellow"/>
        </w:rPr>
      </w:pPr>
      <w:r>
        <w:rPr>
          <w:rFonts w:ascii="Times New Roman" w:eastAsia="Times New Roman" w:hAnsi="Times New Roman" w:cs="Times New Roman"/>
          <w:color w:val="000000"/>
          <w:kern w:val="0"/>
        </w:rPr>
        <w:t xml:space="preserve">Similarly, </w:t>
      </w:r>
      <w:r w:rsidRPr="009077D7">
        <w:rPr>
          <w:rFonts w:ascii="Times New Roman" w:eastAsia="Times New Roman" w:hAnsi="Times New Roman" w:cs="Times New Roman"/>
          <w:color w:val="000000"/>
          <w:kern w:val="0"/>
        </w:rPr>
        <w:t>Connors et al. (2020)</w:t>
      </w:r>
      <w:r>
        <w:rPr>
          <w:rFonts w:ascii="Times New Roman" w:eastAsia="Times New Roman" w:hAnsi="Times New Roman" w:cs="Times New Roman"/>
          <w:color w:val="000000"/>
          <w:kern w:val="0"/>
        </w:rPr>
        <w:t xml:space="preserve"> argue that brand relationships are similar to interpersonal relationships </w:t>
      </w:r>
      <w:r w:rsidR="008175F7">
        <w:rPr>
          <w:rFonts w:ascii="Times New Roman" w:eastAsia="Times New Roman" w:hAnsi="Times New Roman" w:cs="Times New Roman"/>
          <w:color w:val="000000"/>
          <w:kern w:val="0"/>
        </w:rPr>
        <w:t>regarding</w:t>
      </w:r>
      <w:r>
        <w:rPr>
          <w:rFonts w:ascii="Times New Roman" w:eastAsia="Times New Roman" w:hAnsi="Times New Roman" w:cs="Times New Roman"/>
          <w:color w:val="000000"/>
          <w:kern w:val="0"/>
        </w:rPr>
        <w:t xml:space="preserve"> how emotionally close people feel to the brand. </w:t>
      </w:r>
      <w:r w:rsidR="009C7041" w:rsidRPr="0093040C">
        <w:rPr>
          <w:rFonts w:ascii="Times New Roman" w:eastAsia="Times New Roman" w:hAnsi="Times New Roman" w:cs="Times New Roman"/>
          <w:color w:val="000000"/>
          <w:kern w:val="0"/>
        </w:rPr>
        <w:t xml:space="preserve">They explain that </w:t>
      </w:r>
      <w:r w:rsidR="008175F7" w:rsidRPr="0093040C">
        <w:rPr>
          <w:rFonts w:ascii="Times New Roman" w:eastAsia="Times New Roman" w:hAnsi="Times New Roman" w:cs="Times New Roman"/>
          <w:color w:val="000000"/>
          <w:kern w:val="0"/>
        </w:rPr>
        <w:t>an organi</w:t>
      </w:r>
      <w:r w:rsidR="0093040C">
        <w:rPr>
          <w:rFonts w:ascii="Times New Roman" w:eastAsia="Times New Roman" w:hAnsi="Times New Roman" w:cs="Times New Roman"/>
          <w:color w:val="000000"/>
          <w:kern w:val="0"/>
        </w:rPr>
        <w:t>s</w:t>
      </w:r>
      <w:r w:rsidR="008175F7" w:rsidRPr="0093040C">
        <w:rPr>
          <w:rFonts w:ascii="Times New Roman" w:eastAsia="Times New Roman" w:hAnsi="Times New Roman" w:cs="Times New Roman"/>
          <w:color w:val="000000"/>
          <w:kern w:val="0"/>
        </w:rPr>
        <w:t xml:space="preserve">ation </w:t>
      </w:r>
      <w:r w:rsidR="0093040C">
        <w:rPr>
          <w:rFonts w:ascii="Times New Roman" w:eastAsia="Times New Roman" w:hAnsi="Times New Roman" w:cs="Times New Roman"/>
          <w:color w:val="000000"/>
          <w:kern w:val="0"/>
        </w:rPr>
        <w:t>needs to</w:t>
      </w:r>
      <w:r w:rsidR="008175F7" w:rsidRPr="0093040C">
        <w:rPr>
          <w:rFonts w:ascii="Times New Roman" w:eastAsia="Times New Roman" w:hAnsi="Times New Roman" w:cs="Times New Roman"/>
          <w:color w:val="000000"/>
          <w:kern w:val="0"/>
        </w:rPr>
        <w:t xml:space="preserve"> understand its relationship with consumers and their preferences</w:t>
      </w:r>
      <w:r w:rsidR="0093040C">
        <w:rPr>
          <w:rFonts w:ascii="Times New Roman" w:eastAsia="Times New Roman" w:hAnsi="Times New Roman" w:cs="Times New Roman"/>
          <w:color w:val="000000"/>
          <w:kern w:val="0"/>
        </w:rPr>
        <w:t xml:space="preserve"> to sav</w:t>
      </w:r>
      <w:r w:rsidR="008175F7" w:rsidRPr="0093040C">
        <w:rPr>
          <w:rFonts w:ascii="Times New Roman" w:eastAsia="Times New Roman" w:hAnsi="Times New Roman" w:cs="Times New Roman"/>
          <w:color w:val="000000"/>
          <w:kern w:val="0"/>
        </w:rPr>
        <w:t xml:space="preserve">e resources on effective strategies. To prevent this, they recommended creating a “dictionary” by monitoring consumer conversations on social media. This approach allows organisations to understand the emotional distance consumers feel so that they can tailor their strategies accordingly. </w:t>
      </w:r>
      <w:r w:rsidR="0093040C" w:rsidRPr="0093040C">
        <w:rPr>
          <w:rFonts w:ascii="Times New Roman" w:eastAsia="Times New Roman" w:hAnsi="Times New Roman" w:cs="Times New Roman"/>
          <w:color w:val="000000"/>
          <w:kern w:val="0"/>
        </w:rPr>
        <w:t xml:space="preserve">This reinforces that brands should acknowledge the specific nature of their relationship with customers and nurture those ties accordingly, depending on what consumers expect from the brand. </w:t>
      </w:r>
    </w:p>
    <w:p w14:paraId="3F627E51" w14:textId="5CCD38D3" w:rsidR="009D1545" w:rsidRDefault="00273E52" w:rsidP="00585FA7">
      <w:pPr>
        <w:spacing w:line="480" w:lineRule="auto"/>
        <w:rPr>
          <w:rFonts w:ascii="Times New Roman" w:eastAsia="Times New Roman" w:hAnsi="Times New Roman" w:cs="Times New Roman"/>
          <w:i/>
          <w:iCs/>
          <w:color w:val="000000"/>
          <w:kern w:val="0"/>
        </w:rPr>
      </w:pPr>
      <w:r>
        <w:rPr>
          <w:rFonts w:ascii="Times New Roman" w:eastAsia="Times New Roman" w:hAnsi="Times New Roman" w:cs="Times New Roman"/>
          <w:i/>
          <w:iCs/>
          <w:color w:val="000000"/>
          <w:kern w:val="0"/>
        </w:rPr>
        <w:t xml:space="preserve">Is Brand Loyalty </w:t>
      </w:r>
      <w:r w:rsidR="00D04084">
        <w:rPr>
          <w:rFonts w:ascii="Times New Roman" w:eastAsia="Times New Roman" w:hAnsi="Times New Roman" w:cs="Times New Roman"/>
          <w:i/>
          <w:iCs/>
          <w:color w:val="000000"/>
          <w:kern w:val="0"/>
        </w:rPr>
        <w:t>S</w:t>
      </w:r>
      <w:r>
        <w:rPr>
          <w:rFonts w:ascii="Times New Roman" w:eastAsia="Times New Roman" w:hAnsi="Times New Roman" w:cs="Times New Roman"/>
          <w:i/>
          <w:iCs/>
          <w:color w:val="000000"/>
          <w:kern w:val="0"/>
        </w:rPr>
        <w:t>till the Goal?</w:t>
      </w:r>
    </w:p>
    <w:p w14:paraId="1C9D832C" w14:textId="686EFB0E" w:rsidR="00FE5C95" w:rsidRDefault="00854210" w:rsidP="00585FA7">
      <w:pPr>
        <w:spacing w:line="480" w:lineRule="auto"/>
        <w:rPr>
          <w:rFonts w:ascii="Times New Roman" w:eastAsia="Times New Roman" w:hAnsi="Times New Roman" w:cs="Times New Roman"/>
          <w:color w:val="000000"/>
          <w:kern w:val="0"/>
        </w:rPr>
      </w:pPr>
      <w:r>
        <w:rPr>
          <w:rFonts w:ascii="Times New Roman" w:eastAsia="Times New Roman" w:hAnsi="Times New Roman" w:cs="Times New Roman"/>
          <w:i/>
          <w:iCs/>
          <w:color w:val="000000"/>
          <w:kern w:val="0"/>
        </w:rPr>
        <w:tab/>
      </w:r>
      <w:r>
        <w:rPr>
          <w:rFonts w:ascii="Times New Roman" w:eastAsia="Times New Roman" w:hAnsi="Times New Roman" w:cs="Times New Roman"/>
          <w:color w:val="000000"/>
          <w:kern w:val="0"/>
        </w:rPr>
        <w:t xml:space="preserve">Brand loyalty is a long-term commitment between a brand and a client, where the client consistently chooses the same product or service over another (Bae &amp; Kim, 2023; </w:t>
      </w:r>
      <w:r w:rsidRPr="00854210">
        <w:rPr>
          <w:rFonts w:ascii="Times New Roman" w:eastAsia="Times New Roman" w:hAnsi="Times New Roman" w:cs="Times New Roman"/>
          <w:color w:val="000000"/>
          <w:kern w:val="0"/>
        </w:rPr>
        <w:t xml:space="preserve">Khan </w:t>
      </w:r>
      <w:r>
        <w:rPr>
          <w:rFonts w:ascii="Times New Roman" w:eastAsia="Times New Roman" w:hAnsi="Times New Roman" w:cs="Times New Roman"/>
          <w:color w:val="000000"/>
          <w:kern w:val="0"/>
        </w:rPr>
        <w:t>&amp;</w:t>
      </w:r>
      <w:r w:rsidRPr="00854210">
        <w:rPr>
          <w:rFonts w:ascii="Times New Roman" w:eastAsia="Times New Roman" w:hAnsi="Times New Roman" w:cs="Times New Roman"/>
          <w:color w:val="000000"/>
          <w:kern w:val="0"/>
        </w:rPr>
        <w:t xml:space="preserve"> Rahman</w:t>
      </w:r>
      <w:r>
        <w:rPr>
          <w:rFonts w:ascii="Times New Roman" w:eastAsia="Times New Roman" w:hAnsi="Times New Roman" w:cs="Times New Roman"/>
          <w:color w:val="000000"/>
          <w:kern w:val="0"/>
        </w:rPr>
        <w:t>, 2016).</w:t>
      </w:r>
      <w:r w:rsidR="008D462B">
        <w:rPr>
          <w:rFonts w:ascii="Times New Roman" w:eastAsia="Times New Roman" w:hAnsi="Times New Roman" w:cs="Times New Roman"/>
          <w:color w:val="000000"/>
          <w:kern w:val="0"/>
        </w:rPr>
        <w:t xml:space="preserve"> Literature has focused on how organisations can achieve loyalty </w:t>
      </w:r>
      <w:r w:rsidR="00273E52">
        <w:rPr>
          <w:rFonts w:ascii="Times New Roman" w:eastAsia="Times New Roman" w:hAnsi="Times New Roman" w:cs="Times New Roman"/>
          <w:color w:val="000000"/>
          <w:kern w:val="0"/>
        </w:rPr>
        <w:t xml:space="preserve">as a desirable goal. </w:t>
      </w:r>
      <w:r w:rsidR="00A402F8" w:rsidRPr="0093040C">
        <w:rPr>
          <w:rFonts w:ascii="Times New Roman" w:eastAsia="Times New Roman" w:hAnsi="Times New Roman" w:cs="Times New Roman"/>
          <w:color w:val="000000"/>
          <w:kern w:val="0"/>
        </w:rPr>
        <w:t>For</w:t>
      </w:r>
      <w:r w:rsidR="00C870D6" w:rsidRPr="0093040C">
        <w:rPr>
          <w:rFonts w:ascii="Times New Roman" w:eastAsia="Times New Roman" w:hAnsi="Times New Roman" w:cs="Times New Roman"/>
          <w:color w:val="000000"/>
          <w:kern w:val="0"/>
        </w:rPr>
        <w:t xml:space="preserve"> example, Khlif and Jallouli (2014) write that maintaining durable </w:t>
      </w:r>
      <w:r w:rsidR="00A402F8" w:rsidRPr="0093040C">
        <w:rPr>
          <w:rFonts w:ascii="Times New Roman" w:eastAsia="Times New Roman" w:hAnsi="Times New Roman" w:cs="Times New Roman"/>
          <w:color w:val="000000"/>
          <w:kern w:val="0"/>
        </w:rPr>
        <w:t>client relationship</w:t>
      </w:r>
      <w:r w:rsidR="00C870D6" w:rsidRPr="0093040C">
        <w:rPr>
          <w:rFonts w:ascii="Times New Roman" w:eastAsia="Times New Roman" w:hAnsi="Times New Roman" w:cs="Times New Roman"/>
          <w:color w:val="000000"/>
          <w:kern w:val="0"/>
        </w:rPr>
        <w:t xml:space="preserve">s is </w:t>
      </w:r>
      <w:r w:rsidR="00A402F8" w:rsidRPr="0093040C">
        <w:rPr>
          <w:rFonts w:ascii="Times New Roman" w:eastAsia="Times New Roman" w:hAnsi="Times New Roman" w:cs="Times New Roman"/>
          <w:color w:val="000000"/>
          <w:kern w:val="0"/>
        </w:rPr>
        <w:t>paramount</w:t>
      </w:r>
      <w:r w:rsidR="0093040C" w:rsidRPr="0093040C">
        <w:rPr>
          <w:rFonts w:ascii="Times New Roman" w:eastAsia="Times New Roman" w:hAnsi="Times New Roman" w:cs="Times New Roman"/>
          <w:color w:val="000000"/>
          <w:kern w:val="0"/>
        </w:rPr>
        <w:t xml:space="preserve"> since </w:t>
      </w:r>
      <w:r w:rsidR="0093040C">
        <w:rPr>
          <w:rFonts w:ascii="Times New Roman" w:eastAsia="Times New Roman" w:hAnsi="Times New Roman" w:cs="Times New Roman"/>
          <w:color w:val="000000"/>
          <w:kern w:val="0"/>
        </w:rPr>
        <w:t>they argue that it</w:t>
      </w:r>
      <w:r w:rsidR="0093040C" w:rsidRPr="0093040C">
        <w:rPr>
          <w:rFonts w:ascii="Times New Roman" w:eastAsia="Times New Roman" w:hAnsi="Times New Roman" w:cs="Times New Roman"/>
          <w:color w:val="000000"/>
          <w:kern w:val="0"/>
        </w:rPr>
        <w:t xml:space="preserve"> directly influences customer satisfaction, retention, and overall profitability.</w:t>
      </w:r>
      <w:r w:rsidR="0093040C">
        <w:rPr>
          <w:rFonts w:ascii="Times New Roman" w:eastAsia="Times New Roman" w:hAnsi="Times New Roman" w:cs="Times New Roman"/>
          <w:color w:val="000000"/>
          <w:kern w:val="0"/>
        </w:rPr>
        <w:t xml:space="preserve"> </w:t>
      </w:r>
      <w:r w:rsidR="00273E52" w:rsidRPr="0093040C">
        <w:rPr>
          <w:rFonts w:ascii="Times New Roman" w:eastAsia="Times New Roman" w:hAnsi="Times New Roman" w:cs="Times New Roman"/>
          <w:color w:val="000000"/>
          <w:kern w:val="0"/>
        </w:rPr>
        <w:t xml:space="preserve">Nevertheless, </w:t>
      </w:r>
      <w:r w:rsidR="003B4AB1" w:rsidRPr="0093040C">
        <w:rPr>
          <w:rFonts w:ascii="Times New Roman" w:eastAsia="Times New Roman" w:hAnsi="Times New Roman" w:cs="Times New Roman"/>
          <w:color w:val="000000"/>
          <w:kern w:val="0"/>
        </w:rPr>
        <w:t>considering consumer-brand relationships similar to human relationships (Heding et al.</w:t>
      </w:r>
      <w:r w:rsidR="002A1851" w:rsidRPr="0093040C">
        <w:rPr>
          <w:rFonts w:ascii="Times New Roman" w:eastAsia="Times New Roman" w:hAnsi="Times New Roman" w:cs="Times New Roman"/>
          <w:color w:val="000000"/>
          <w:kern w:val="0"/>
        </w:rPr>
        <w:t>, 2016</w:t>
      </w:r>
      <w:r w:rsidR="003B4AB1" w:rsidRPr="0093040C">
        <w:rPr>
          <w:rFonts w:ascii="Times New Roman" w:eastAsia="Times New Roman" w:hAnsi="Times New Roman" w:cs="Times New Roman"/>
          <w:color w:val="000000"/>
          <w:kern w:val="0"/>
        </w:rPr>
        <w:t>) challenges t</w:t>
      </w:r>
      <w:r w:rsidR="0093040C" w:rsidRPr="0093040C">
        <w:rPr>
          <w:rFonts w:ascii="Times New Roman" w:eastAsia="Times New Roman" w:hAnsi="Times New Roman" w:cs="Times New Roman"/>
          <w:color w:val="000000"/>
          <w:kern w:val="0"/>
        </w:rPr>
        <w:t>he brand-loyalty paradigm</w:t>
      </w:r>
      <w:r w:rsidR="003B4AB1" w:rsidRPr="0093040C">
        <w:rPr>
          <w:rFonts w:ascii="Times New Roman" w:eastAsia="Times New Roman" w:hAnsi="Times New Roman" w:cs="Times New Roman"/>
          <w:color w:val="000000"/>
          <w:kern w:val="0"/>
        </w:rPr>
        <w:t>.</w:t>
      </w:r>
      <w:r w:rsidR="003B4AB1">
        <w:rPr>
          <w:rFonts w:ascii="Times New Roman" w:eastAsia="Times New Roman" w:hAnsi="Times New Roman" w:cs="Times New Roman"/>
          <w:color w:val="000000"/>
          <w:kern w:val="0"/>
        </w:rPr>
        <w:t xml:space="preserve"> </w:t>
      </w:r>
      <w:r w:rsidR="00A402F8">
        <w:rPr>
          <w:rFonts w:ascii="Times New Roman" w:eastAsia="Times New Roman" w:hAnsi="Times New Roman" w:cs="Times New Roman"/>
          <w:color w:val="000000"/>
          <w:kern w:val="0"/>
        </w:rPr>
        <w:t>Sometim</w:t>
      </w:r>
      <w:r w:rsidR="003B4AB1">
        <w:rPr>
          <w:rFonts w:ascii="Times New Roman" w:eastAsia="Times New Roman" w:hAnsi="Times New Roman" w:cs="Times New Roman"/>
          <w:color w:val="000000"/>
          <w:kern w:val="0"/>
        </w:rPr>
        <w:t xml:space="preserve">es, consumers may not </w:t>
      </w:r>
      <w:r w:rsidR="00C870D6">
        <w:rPr>
          <w:rFonts w:ascii="Times New Roman" w:eastAsia="Times New Roman" w:hAnsi="Times New Roman" w:cs="Times New Roman"/>
          <w:color w:val="000000"/>
          <w:kern w:val="0"/>
        </w:rPr>
        <w:t>seek</w:t>
      </w:r>
      <w:r w:rsidR="003B4AB1">
        <w:rPr>
          <w:rFonts w:ascii="Times New Roman" w:eastAsia="Times New Roman" w:hAnsi="Times New Roman" w:cs="Times New Roman"/>
          <w:color w:val="000000"/>
          <w:kern w:val="0"/>
        </w:rPr>
        <w:t xml:space="preserve"> a long and deep emotional connection and instead choose one far more transactional or casual. </w:t>
      </w:r>
      <w:r w:rsidR="007F5FE2">
        <w:rPr>
          <w:rFonts w:ascii="Times New Roman" w:eastAsia="Times New Roman" w:hAnsi="Times New Roman" w:cs="Times New Roman"/>
          <w:color w:val="000000"/>
          <w:kern w:val="0"/>
        </w:rPr>
        <w:t xml:space="preserve">For instance, </w:t>
      </w:r>
      <w:r w:rsidR="007F5FE2" w:rsidRPr="007F5FE2">
        <w:rPr>
          <w:rFonts w:ascii="Times New Roman" w:eastAsia="Times New Roman" w:hAnsi="Times New Roman" w:cs="Times New Roman"/>
          <w:color w:val="000000"/>
          <w:kern w:val="0"/>
          <w:lang w:val="en-US"/>
        </w:rPr>
        <w:t>Sharp and Sharp (1997)</w:t>
      </w:r>
      <w:r w:rsidR="007F5FE2">
        <w:rPr>
          <w:rFonts w:ascii="Times New Roman" w:eastAsia="Times New Roman" w:hAnsi="Times New Roman" w:cs="Times New Roman"/>
          <w:color w:val="000000"/>
          <w:kern w:val="0"/>
          <w:lang w:val="en-US"/>
        </w:rPr>
        <w:t xml:space="preserve"> argue that loyalty is often overstated, with brands growing primarily through brand penetration rather than deepening </w:t>
      </w:r>
      <w:r w:rsidR="007F5FE2">
        <w:rPr>
          <w:rFonts w:ascii="Times New Roman" w:eastAsia="Times New Roman" w:hAnsi="Times New Roman" w:cs="Times New Roman"/>
          <w:color w:val="000000"/>
          <w:kern w:val="0"/>
          <w:lang w:val="en-US"/>
        </w:rPr>
        <w:lastRenderedPageBreak/>
        <w:t xml:space="preserve">loyalty among consumers. Additionally, they mention that individuals usually maintain a “repertoire” of brands rather than showing favouritism to just one. </w:t>
      </w:r>
    </w:p>
    <w:p w14:paraId="65F6731E" w14:textId="4BFBBFD3" w:rsidR="00854210" w:rsidRDefault="00A12C21" w:rsidP="00A12C21">
      <w:pPr>
        <w:spacing w:line="480" w:lineRule="auto"/>
        <w:ind w:firstLine="720"/>
        <w:rPr>
          <w:rFonts w:ascii="Times New Roman" w:eastAsia="Times New Roman" w:hAnsi="Times New Roman" w:cs="Times New Roman"/>
          <w:color w:val="000000"/>
          <w:kern w:val="0"/>
        </w:rPr>
      </w:pPr>
      <w:r>
        <w:rPr>
          <w:rFonts w:ascii="Times New Roman" w:eastAsia="Times New Roman" w:hAnsi="Times New Roman" w:cs="Times New Roman"/>
          <w:color w:val="000000"/>
          <w:kern w:val="0"/>
        </w:rPr>
        <w:t xml:space="preserve">Having established the complexities of consumer-brand relationships, it is essential to recognise that these dynamics are not solely based on loyalty. </w:t>
      </w:r>
      <w:r w:rsidR="002A1851" w:rsidRPr="002A1851">
        <w:rPr>
          <w:rFonts w:ascii="Times New Roman" w:eastAsia="Times New Roman" w:hAnsi="Times New Roman" w:cs="Times New Roman"/>
          <w:color w:val="000000"/>
          <w:kern w:val="0"/>
        </w:rPr>
        <w:t>Avery et al. (2014)</w:t>
      </w:r>
      <w:r w:rsidR="002A1851">
        <w:rPr>
          <w:rFonts w:ascii="Times New Roman" w:eastAsia="Times New Roman" w:hAnsi="Times New Roman" w:cs="Times New Roman"/>
          <w:color w:val="000000"/>
          <w:kern w:val="0"/>
        </w:rPr>
        <w:t xml:space="preserve"> advise </w:t>
      </w:r>
      <w:r w:rsidR="000163AF">
        <w:rPr>
          <w:rFonts w:ascii="Times New Roman" w:eastAsia="Times New Roman" w:hAnsi="Times New Roman" w:cs="Times New Roman"/>
          <w:color w:val="000000"/>
          <w:kern w:val="0"/>
        </w:rPr>
        <w:t>companies to</w:t>
      </w:r>
      <w:r w:rsidR="002A1851">
        <w:rPr>
          <w:rFonts w:ascii="Times New Roman" w:eastAsia="Times New Roman" w:hAnsi="Times New Roman" w:cs="Times New Roman"/>
          <w:color w:val="000000"/>
          <w:kern w:val="0"/>
        </w:rPr>
        <w:t xml:space="preserve"> consider positive and negative relationships </w:t>
      </w:r>
      <w:r w:rsidR="004864A0">
        <w:rPr>
          <w:rFonts w:ascii="Times New Roman" w:eastAsia="Times New Roman" w:hAnsi="Times New Roman" w:cs="Times New Roman"/>
          <w:color w:val="000000"/>
          <w:kern w:val="0"/>
        </w:rPr>
        <w:t>as they represent different insights that can be leveraged</w:t>
      </w:r>
      <w:r w:rsidR="000522D1">
        <w:rPr>
          <w:rFonts w:ascii="Times New Roman" w:eastAsia="Times New Roman" w:hAnsi="Times New Roman" w:cs="Times New Roman"/>
          <w:color w:val="000000"/>
          <w:kern w:val="0"/>
        </w:rPr>
        <w:t xml:space="preserve">, for instance, ex-friends or enemy relationships. </w:t>
      </w:r>
      <w:r w:rsidR="00FE5C95">
        <w:rPr>
          <w:rFonts w:ascii="Times New Roman" w:eastAsia="Times New Roman" w:hAnsi="Times New Roman" w:cs="Times New Roman"/>
          <w:color w:val="000000"/>
          <w:kern w:val="0"/>
        </w:rPr>
        <w:t xml:space="preserve">Take the case of </w:t>
      </w:r>
      <w:r w:rsidR="00FE5C95" w:rsidRPr="00FE5C95">
        <w:rPr>
          <w:rFonts w:ascii="Times New Roman" w:eastAsia="Times New Roman" w:hAnsi="Times New Roman" w:cs="Times New Roman"/>
          <w:color w:val="000000"/>
          <w:kern w:val="0"/>
        </w:rPr>
        <w:t>Brandão (2022)</w:t>
      </w:r>
      <w:r w:rsidR="00FE5C95">
        <w:rPr>
          <w:rFonts w:ascii="Times New Roman" w:eastAsia="Times New Roman" w:hAnsi="Times New Roman" w:cs="Times New Roman"/>
          <w:color w:val="000000"/>
          <w:kern w:val="0"/>
        </w:rPr>
        <w:t xml:space="preserve">, who studied negative consumer-brand relationships in online brand communities. The findings show that some consumers actively express hostility towards brands they dislike. These individuals create communities </w:t>
      </w:r>
      <w:r w:rsidR="00176015">
        <w:rPr>
          <w:rFonts w:ascii="Times New Roman" w:eastAsia="Times New Roman" w:hAnsi="Times New Roman" w:cs="Times New Roman"/>
          <w:color w:val="000000"/>
          <w:kern w:val="0"/>
        </w:rPr>
        <w:t>to create</w:t>
      </w:r>
      <w:r w:rsidR="00FE5C95">
        <w:rPr>
          <w:rFonts w:ascii="Times New Roman" w:eastAsia="Times New Roman" w:hAnsi="Times New Roman" w:cs="Times New Roman"/>
          <w:color w:val="000000"/>
          <w:kern w:val="0"/>
        </w:rPr>
        <w:t xml:space="preserve"> op</w:t>
      </w:r>
      <w:r w:rsidR="00176015">
        <w:rPr>
          <w:rFonts w:ascii="Times New Roman" w:eastAsia="Times New Roman" w:hAnsi="Times New Roman" w:cs="Times New Roman"/>
          <w:color w:val="000000"/>
          <w:kern w:val="0"/>
        </w:rPr>
        <w:t>p</w:t>
      </w:r>
      <w:r w:rsidR="00FE5C95">
        <w:rPr>
          <w:rFonts w:ascii="Times New Roman" w:eastAsia="Times New Roman" w:hAnsi="Times New Roman" w:cs="Times New Roman"/>
          <w:color w:val="000000"/>
          <w:kern w:val="0"/>
        </w:rPr>
        <w:t>osition for brands, which is very different from the loyalty most organisa</w:t>
      </w:r>
      <w:r w:rsidR="00176015">
        <w:rPr>
          <w:rFonts w:ascii="Times New Roman" w:eastAsia="Times New Roman" w:hAnsi="Times New Roman" w:cs="Times New Roman"/>
          <w:color w:val="000000"/>
          <w:kern w:val="0"/>
        </w:rPr>
        <w:t>ti</w:t>
      </w:r>
      <w:r w:rsidR="00FE5C95">
        <w:rPr>
          <w:rFonts w:ascii="Times New Roman" w:eastAsia="Times New Roman" w:hAnsi="Times New Roman" w:cs="Times New Roman"/>
          <w:color w:val="000000"/>
          <w:kern w:val="0"/>
        </w:rPr>
        <w:t>ons look for. This exemplifies how not all relationships are positive or striv</w:t>
      </w:r>
      <w:r w:rsidR="00176015">
        <w:rPr>
          <w:rFonts w:ascii="Times New Roman" w:eastAsia="Times New Roman" w:hAnsi="Times New Roman" w:cs="Times New Roman"/>
          <w:color w:val="000000"/>
          <w:kern w:val="0"/>
        </w:rPr>
        <w:t>e</w:t>
      </w:r>
      <w:r w:rsidR="00FE5C95">
        <w:rPr>
          <w:rFonts w:ascii="Times New Roman" w:eastAsia="Times New Roman" w:hAnsi="Times New Roman" w:cs="Times New Roman"/>
          <w:color w:val="000000"/>
          <w:kern w:val="0"/>
        </w:rPr>
        <w:t xml:space="preserve"> for loyalty, yet they represent opportunities to learn how to navigate </w:t>
      </w:r>
      <w:r w:rsidR="00176015">
        <w:rPr>
          <w:rFonts w:ascii="Times New Roman" w:eastAsia="Times New Roman" w:hAnsi="Times New Roman" w:cs="Times New Roman"/>
          <w:color w:val="000000"/>
          <w:kern w:val="0"/>
        </w:rPr>
        <w:t xml:space="preserve">these complex dynamics. </w:t>
      </w:r>
    </w:p>
    <w:p w14:paraId="1F3038F1" w14:textId="5A381598" w:rsidR="00A402F8" w:rsidRDefault="00A402F8" w:rsidP="00A402F8">
      <w:pPr>
        <w:spacing w:line="480" w:lineRule="auto"/>
        <w:rPr>
          <w:rFonts w:ascii="Times New Roman" w:hAnsi="Times New Roman" w:cs="Times New Roman"/>
          <w:b/>
          <w:bCs/>
          <w:lang w:val="en-US"/>
        </w:rPr>
      </w:pPr>
      <w:r>
        <w:rPr>
          <w:rFonts w:ascii="Times New Roman" w:hAnsi="Times New Roman" w:cs="Times New Roman"/>
          <w:b/>
          <w:bCs/>
          <w:lang w:val="en-US"/>
        </w:rPr>
        <w:t>Research Focus and Methodology</w:t>
      </w:r>
    </w:p>
    <w:p w14:paraId="5D81CB79" w14:textId="6A693456" w:rsidR="000A17E3" w:rsidRDefault="00A402F8" w:rsidP="00A402F8">
      <w:pPr>
        <w:spacing w:line="480" w:lineRule="auto"/>
        <w:rPr>
          <w:rFonts w:ascii="Times New Roman" w:hAnsi="Times New Roman" w:cs="Times New Roman"/>
          <w:lang w:val="en-US"/>
        </w:rPr>
      </w:pPr>
      <w:r>
        <w:rPr>
          <w:rFonts w:ascii="Times New Roman" w:hAnsi="Times New Roman" w:cs="Times New Roman"/>
          <w:lang w:val="en-US"/>
        </w:rPr>
        <w:tab/>
        <w:t xml:space="preserve">This research aims to </w:t>
      </w:r>
      <w:r w:rsidR="00C44279">
        <w:rPr>
          <w:rFonts w:ascii="Times New Roman" w:hAnsi="Times New Roman" w:cs="Times New Roman"/>
          <w:lang w:val="en-US"/>
        </w:rPr>
        <w:t>analyse</w:t>
      </w:r>
      <w:r>
        <w:rPr>
          <w:rFonts w:ascii="Times New Roman" w:hAnsi="Times New Roman" w:cs="Times New Roman"/>
          <w:lang w:val="en-US"/>
        </w:rPr>
        <w:t xml:space="preserve"> consumer-brand relationships through an interpersonal lens by reviewing social media interactions, using Rhode Cosmetics by Hailey Bieber as a case study. </w:t>
      </w:r>
      <w:r w:rsidR="000A17E3">
        <w:rPr>
          <w:rFonts w:ascii="Times New Roman" w:hAnsi="Times New Roman" w:cs="Times New Roman"/>
          <w:lang w:val="en-US"/>
        </w:rPr>
        <w:t xml:space="preserve">Rhode Cosmetics presents a compelling subject for this analysis due to its unique positioning as a celebrity-funded beauty brand heavily influenced by Hailey Bieber’s persona and social media presence. Reid (2023) notes that the celebrity has been able to create viral trends, such as “Strawberry Girl Summer”, and create highly engaging content in the beauty industry, which has contributed to Rhode’s rapid growth. </w:t>
      </w:r>
    </w:p>
    <w:p w14:paraId="58A1EBEB" w14:textId="5AEA8A14" w:rsidR="00BE0F11" w:rsidRPr="00BE0F11" w:rsidRDefault="000A17E3" w:rsidP="00A402F8">
      <w:pPr>
        <w:spacing w:line="480" w:lineRule="auto"/>
        <w:rPr>
          <w:rFonts w:ascii="Times New Roman" w:hAnsi="Times New Roman" w:cs="Times New Roman"/>
          <w:lang w:val="en-US"/>
        </w:rPr>
      </w:pPr>
      <w:r>
        <w:rPr>
          <w:rFonts w:ascii="Times New Roman" w:hAnsi="Times New Roman" w:cs="Times New Roman"/>
          <w:lang w:val="en-US"/>
        </w:rPr>
        <w:tab/>
        <w:t xml:space="preserve">Specifically, I </w:t>
      </w:r>
      <w:r w:rsidR="00C10921">
        <w:rPr>
          <w:rFonts w:ascii="Times New Roman" w:hAnsi="Times New Roman" w:cs="Times New Roman"/>
          <w:lang w:val="en-US"/>
        </w:rPr>
        <w:t>will rely on</w:t>
      </w:r>
      <w:r>
        <w:rPr>
          <w:rFonts w:ascii="Times New Roman" w:hAnsi="Times New Roman" w:cs="Times New Roman"/>
          <w:lang w:val="en-US"/>
        </w:rPr>
        <w:t xml:space="preserve"> Instagram</w:t>
      </w:r>
      <w:r w:rsidR="00C10921">
        <w:rPr>
          <w:rFonts w:ascii="Times New Roman" w:hAnsi="Times New Roman" w:cs="Times New Roman"/>
          <w:lang w:val="en-US"/>
        </w:rPr>
        <w:t>,</w:t>
      </w:r>
      <w:r>
        <w:rPr>
          <w:rFonts w:ascii="Times New Roman" w:hAnsi="Times New Roman" w:cs="Times New Roman"/>
          <w:lang w:val="en-US"/>
        </w:rPr>
        <w:t xml:space="preserve"> </w:t>
      </w:r>
      <w:r w:rsidR="00C10921">
        <w:rPr>
          <w:rFonts w:ascii="Times New Roman" w:hAnsi="Times New Roman" w:cs="Times New Roman"/>
          <w:lang w:val="en-US"/>
        </w:rPr>
        <w:t xml:space="preserve">which is known </w:t>
      </w:r>
      <w:r>
        <w:rPr>
          <w:rFonts w:ascii="Times New Roman" w:hAnsi="Times New Roman" w:cs="Times New Roman"/>
          <w:lang w:val="en-US"/>
        </w:rPr>
        <w:t>as a primary platform for beauty brands</w:t>
      </w:r>
      <w:r w:rsidR="00C10921">
        <w:rPr>
          <w:rFonts w:ascii="Times New Roman" w:hAnsi="Times New Roman" w:cs="Times New Roman"/>
          <w:lang w:val="en-US"/>
        </w:rPr>
        <w:t>,</w:t>
      </w:r>
      <w:r>
        <w:rPr>
          <w:rFonts w:ascii="Times New Roman" w:hAnsi="Times New Roman" w:cs="Times New Roman"/>
          <w:lang w:val="en-US"/>
        </w:rPr>
        <w:t xml:space="preserve"> for its visual appeal and high engagement among the beauty community </w:t>
      </w:r>
      <w:r w:rsidRPr="000A17E3">
        <w:rPr>
          <w:rFonts w:ascii="Times New Roman" w:hAnsi="Times New Roman" w:cs="Times New Roman"/>
        </w:rPr>
        <w:t>(McEleny, 2021)</w:t>
      </w:r>
      <w:r>
        <w:rPr>
          <w:rFonts w:ascii="Times New Roman" w:hAnsi="Times New Roman" w:cs="Times New Roman"/>
        </w:rPr>
        <w:t xml:space="preserve">. </w:t>
      </w:r>
      <w:r w:rsidR="00C10921">
        <w:rPr>
          <w:rFonts w:ascii="Times New Roman" w:hAnsi="Times New Roman" w:cs="Times New Roman"/>
        </w:rPr>
        <w:t xml:space="preserve">The methodology involves an analysis of a historical collection of Rhode’s Instagram </w:t>
      </w:r>
      <w:r w:rsidR="00C10921">
        <w:rPr>
          <w:rFonts w:ascii="Times New Roman" w:hAnsi="Times New Roman" w:cs="Times New Roman"/>
        </w:rPr>
        <w:lastRenderedPageBreak/>
        <w:t xml:space="preserve">posts, where Hailey Bieber is featured, to learn how her interaction with consumers has evolved. </w:t>
      </w:r>
      <w:r w:rsidR="00BE0F11">
        <w:rPr>
          <w:rFonts w:ascii="Times New Roman" w:hAnsi="Times New Roman" w:cs="Times New Roman"/>
        </w:rPr>
        <w:t>In order to provide a structured analysis, I selected five posts per year, beginning in 2022, creating a sample that captures essential consumer interactions. Each post was selected based on relevance and significance in the brand</w:t>
      </w:r>
      <w:r w:rsidR="00BE0F11">
        <w:rPr>
          <w:rFonts w:ascii="Times New Roman" w:hAnsi="Times New Roman" w:cs="Times New Roman"/>
          <w:lang w:val="en-US"/>
        </w:rPr>
        <w:t xml:space="preserve">’s history, for instance, product launches, personal storytelling, or partnerships with not-for-profit organisations. </w:t>
      </w:r>
    </w:p>
    <w:p w14:paraId="35448F7C" w14:textId="2840CA69" w:rsidR="00C10921" w:rsidRPr="00C10921" w:rsidRDefault="00C10921" w:rsidP="00A402F8">
      <w:pPr>
        <w:spacing w:line="480" w:lineRule="auto"/>
        <w:rPr>
          <w:rFonts w:ascii="Times New Roman" w:hAnsi="Times New Roman" w:cs="Times New Roman"/>
        </w:rPr>
      </w:pPr>
      <w:r>
        <w:rPr>
          <w:rFonts w:ascii="Times New Roman" w:hAnsi="Times New Roman" w:cs="Times New Roman"/>
        </w:rPr>
        <w:t xml:space="preserve">Drawing from Connors et al. (2020), I will create a “dictionary” to categorise the comments, track the nature of consumer engagement and identify relational patterns across different phases of Rhode Cosmetics. This approach will help to analyse consumer sentiment and how the relationship with the brand has developed since its launch. </w:t>
      </w:r>
      <w:r w:rsidR="004D42CB">
        <w:rPr>
          <w:rFonts w:ascii="Times New Roman" w:hAnsi="Times New Roman" w:cs="Times New Roman"/>
        </w:rPr>
        <w:t xml:space="preserve">Additionally, the relationship types identified by </w:t>
      </w:r>
      <w:r w:rsidR="004D42CB" w:rsidRPr="004D42CB">
        <w:rPr>
          <w:rFonts w:ascii="Times New Roman" w:hAnsi="Times New Roman" w:cs="Times New Roman"/>
        </w:rPr>
        <w:t>Avery et al. (2014)</w:t>
      </w:r>
      <w:r w:rsidR="004D42CB">
        <w:rPr>
          <w:rFonts w:ascii="Times New Roman" w:hAnsi="Times New Roman" w:cs="Times New Roman"/>
        </w:rPr>
        <w:t xml:space="preserve"> will be used to understand the interpersonal exchanges between Rhode and its consumers, providing a comparative view of its evolution. The categories include:</w:t>
      </w:r>
    </w:p>
    <w:p w14:paraId="3FF48546" w14:textId="79076CEA" w:rsidR="00EE1BAE" w:rsidRDefault="00EE1BAE" w:rsidP="00A402F8">
      <w:pPr>
        <w:spacing w:line="480" w:lineRule="auto"/>
        <w:rPr>
          <w:rFonts w:ascii="Times New Roman" w:eastAsia="Times New Roman" w:hAnsi="Times New Roman" w:cs="Times New Roman"/>
          <w:color w:val="000000"/>
          <w:kern w:val="0"/>
          <w:lang w:val="en-US"/>
        </w:rPr>
      </w:pPr>
      <w:r>
        <w:rPr>
          <w:rFonts w:ascii="Times New Roman" w:hAnsi="Times New Roman" w:cs="Times New Roman"/>
        </w:rPr>
        <w:tab/>
      </w:r>
    </w:p>
    <w:p w14:paraId="4F3DFF17" w14:textId="4CE3A2FF" w:rsidR="00925B8E" w:rsidRDefault="00925B8E" w:rsidP="00925B8E">
      <w:pPr>
        <w:pStyle w:val="ListParagraph"/>
        <w:numPr>
          <w:ilvl w:val="0"/>
          <w:numId w:val="1"/>
        </w:numPr>
        <w:spacing w:line="480" w:lineRule="auto"/>
        <w:rPr>
          <w:rFonts w:ascii="Times New Roman" w:hAnsi="Times New Roman" w:cs="Times New Roman"/>
          <w:lang w:val="en-US"/>
        </w:rPr>
      </w:pPr>
      <w:r w:rsidRPr="000430AA">
        <w:rPr>
          <w:rFonts w:ascii="Times New Roman" w:hAnsi="Times New Roman" w:cs="Times New Roman"/>
          <w:i/>
          <w:iCs/>
          <w:lang w:val="en-US"/>
        </w:rPr>
        <w:t>Marriage Partner:</w:t>
      </w:r>
      <w:r>
        <w:rPr>
          <w:rFonts w:ascii="Times New Roman" w:hAnsi="Times New Roman" w:cs="Times New Roman"/>
          <w:lang w:val="en-US"/>
        </w:rPr>
        <w:t xml:space="preserve"> Comments indicating long-term, loyal relationships where consumers express trust and commitment towards the brand. </w:t>
      </w:r>
    </w:p>
    <w:p w14:paraId="7B41E2B6" w14:textId="50573EBA" w:rsidR="00925B8E" w:rsidRDefault="00925B8E" w:rsidP="00925B8E">
      <w:pPr>
        <w:pStyle w:val="ListParagraph"/>
        <w:numPr>
          <w:ilvl w:val="1"/>
          <w:numId w:val="1"/>
        </w:numPr>
        <w:spacing w:line="480" w:lineRule="auto"/>
        <w:rPr>
          <w:rFonts w:ascii="Times New Roman" w:hAnsi="Times New Roman" w:cs="Times New Roman"/>
          <w:lang w:val="en-US"/>
        </w:rPr>
      </w:pPr>
      <w:r>
        <w:rPr>
          <w:rFonts w:ascii="Times New Roman" w:hAnsi="Times New Roman" w:cs="Times New Roman"/>
          <w:lang w:val="en-US"/>
        </w:rPr>
        <w:t>Example words: “always use”, “never changing”</w:t>
      </w:r>
    </w:p>
    <w:p w14:paraId="43DA0E5C" w14:textId="56DFDAF1" w:rsidR="00925B8E" w:rsidRDefault="00925B8E" w:rsidP="00925B8E">
      <w:pPr>
        <w:pStyle w:val="ListParagraph"/>
        <w:numPr>
          <w:ilvl w:val="0"/>
          <w:numId w:val="1"/>
        </w:numPr>
        <w:spacing w:line="480" w:lineRule="auto"/>
        <w:rPr>
          <w:rFonts w:ascii="Times New Roman" w:hAnsi="Times New Roman" w:cs="Times New Roman"/>
          <w:lang w:val="en-US"/>
        </w:rPr>
      </w:pPr>
      <w:r w:rsidRPr="000430AA">
        <w:rPr>
          <w:rFonts w:ascii="Times New Roman" w:hAnsi="Times New Roman" w:cs="Times New Roman"/>
          <w:i/>
          <w:iCs/>
          <w:lang w:val="en-US"/>
        </w:rPr>
        <w:t>Fling:</w:t>
      </w:r>
      <w:r>
        <w:rPr>
          <w:rFonts w:ascii="Times New Roman" w:hAnsi="Times New Roman" w:cs="Times New Roman"/>
          <w:lang w:val="en-US"/>
        </w:rPr>
        <w:t xml:space="preserve"> short-term, passionate interactions driven by excitement with a lower level of commitment. </w:t>
      </w:r>
    </w:p>
    <w:p w14:paraId="5FB9B935" w14:textId="75597C29" w:rsidR="00925B8E" w:rsidRDefault="00925B8E" w:rsidP="00925B8E">
      <w:pPr>
        <w:pStyle w:val="ListParagraph"/>
        <w:numPr>
          <w:ilvl w:val="1"/>
          <w:numId w:val="1"/>
        </w:numPr>
        <w:spacing w:line="480" w:lineRule="auto"/>
        <w:rPr>
          <w:rFonts w:ascii="Times New Roman" w:hAnsi="Times New Roman" w:cs="Times New Roman"/>
          <w:lang w:val="en-US"/>
        </w:rPr>
      </w:pPr>
      <w:r>
        <w:rPr>
          <w:rFonts w:ascii="Times New Roman" w:hAnsi="Times New Roman" w:cs="Times New Roman"/>
          <w:lang w:val="en-US"/>
        </w:rPr>
        <w:t>Example words: “excited”, “new favo</w:t>
      </w:r>
      <w:r w:rsidR="00715FEB">
        <w:rPr>
          <w:rFonts w:ascii="Times New Roman" w:hAnsi="Times New Roman" w:cs="Times New Roman"/>
          <w:lang w:val="en-US"/>
        </w:rPr>
        <w:t>u</w:t>
      </w:r>
      <w:r>
        <w:rPr>
          <w:rFonts w:ascii="Times New Roman" w:hAnsi="Times New Roman" w:cs="Times New Roman"/>
          <w:lang w:val="en-US"/>
        </w:rPr>
        <w:t>rite”, “need to try”</w:t>
      </w:r>
    </w:p>
    <w:p w14:paraId="10604E11" w14:textId="25930934" w:rsidR="00715FEB" w:rsidRDefault="00715FEB" w:rsidP="00715FEB">
      <w:pPr>
        <w:pStyle w:val="ListParagraph"/>
        <w:numPr>
          <w:ilvl w:val="0"/>
          <w:numId w:val="1"/>
        </w:numPr>
        <w:spacing w:line="480" w:lineRule="auto"/>
        <w:rPr>
          <w:rFonts w:ascii="Times New Roman" w:hAnsi="Times New Roman" w:cs="Times New Roman"/>
          <w:lang w:val="en-US"/>
        </w:rPr>
      </w:pPr>
      <w:r w:rsidRPr="000430AA">
        <w:rPr>
          <w:rFonts w:ascii="Times New Roman" w:hAnsi="Times New Roman" w:cs="Times New Roman"/>
          <w:i/>
          <w:iCs/>
          <w:lang w:val="en-US"/>
        </w:rPr>
        <w:t>Master-Slave:</w:t>
      </w:r>
      <w:r>
        <w:rPr>
          <w:rFonts w:ascii="Times New Roman" w:hAnsi="Times New Roman" w:cs="Times New Roman"/>
          <w:lang w:val="en-US"/>
        </w:rPr>
        <w:t xml:space="preserve"> comments where consumers expect the brand to meet their demands, reflecting entitlement. </w:t>
      </w:r>
    </w:p>
    <w:p w14:paraId="4388459A" w14:textId="453821D5" w:rsidR="00715FEB" w:rsidRDefault="00715FEB" w:rsidP="00715FEB">
      <w:pPr>
        <w:pStyle w:val="ListParagraph"/>
        <w:numPr>
          <w:ilvl w:val="1"/>
          <w:numId w:val="1"/>
        </w:numPr>
        <w:spacing w:line="480" w:lineRule="auto"/>
        <w:rPr>
          <w:rFonts w:ascii="Times New Roman" w:hAnsi="Times New Roman" w:cs="Times New Roman"/>
          <w:lang w:val="en-US"/>
        </w:rPr>
      </w:pPr>
      <w:r>
        <w:rPr>
          <w:rFonts w:ascii="Times New Roman" w:hAnsi="Times New Roman" w:cs="Times New Roman"/>
          <w:lang w:val="en-US"/>
        </w:rPr>
        <w:t>Example words: “need this now”, “why is</w:t>
      </w:r>
      <w:r w:rsidR="003F563E">
        <w:rPr>
          <w:rFonts w:ascii="Times New Roman" w:hAnsi="Times New Roman" w:cs="Times New Roman"/>
          <w:lang w:val="en-US"/>
        </w:rPr>
        <w:t xml:space="preserve"> no</w:t>
      </w:r>
      <w:r>
        <w:rPr>
          <w:rFonts w:ascii="Times New Roman" w:hAnsi="Times New Roman" w:cs="Times New Roman"/>
          <w:lang w:val="en-US"/>
        </w:rPr>
        <w:t>t available”</w:t>
      </w:r>
      <w:r w:rsidR="003F563E">
        <w:rPr>
          <w:rFonts w:ascii="Times New Roman" w:hAnsi="Times New Roman" w:cs="Times New Roman"/>
          <w:lang w:val="en-US"/>
        </w:rPr>
        <w:t>,</w:t>
      </w:r>
      <w:r>
        <w:rPr>
          <w:rFonts w:ascii="Times New Roman" w:hAnsi="Times New Roman" w:cs="Times New Roman"/>
          <w:lang w:val="en-US"/>
        </w:rPr>
        <w:t xml:space="preserve"> </w:t>
      </w:r>
    </w:p>
    <w:p w14:paraId="077E9619" w14:textId="1645A91E" w:rsidR="003F563E" w:rsidRDefault="003F563E" w:rsidP="003F563E">
      <w:pPr>
        <w:pStyle w:val="ListParagraph"/>
        <w:numPr>
          <w:ilvl w:val="0"/>
          <w:numId w:val="1"/>
        </w:numPr>
        <w:spacing w:line="480" w:lineRule="auto"/>
        <w:rPr>
          <w:rFonts w:ascii="Times New Roman" w:hAnsi="Times New Roman" w:cs="Times New Roman"/>
          <w:lang w:val="en-US"/>
        </w:rPr>
      </w:pPr>
      <w:r w:rsidRPr="000430AA">
        <w:rPr>
          <w:rFonts w:ascii="Times New Roman" w:hAnsi="Times New Roman" w:cs="Times New Roman"/>
          <w:i/>
          <w:iCs/>
          <w:lang w:val="en-US"/>
        </w:rPr>
        <w:t>Buddy:</w:t>
      </w:r>
      <w:r>
        <w:rPr>
          <w:rFonts w:ascii="Times New Roman" w:hAnsi="Times New Roman" w:cs="Times New Roman"/>
          <w:lang w:val="en-US"/>
        </w:rPr>
        <w:t xml:space="preserve"> friendly, causal relations where there is affection without a deep emotional investment. </w:t>
      </w:r>
    </w:p>
    <w:p w14:paraId="7ED59433" w14:textId="045EAF97" w:rsidR="003F563E" w:rsidRDefault="003F563E" w:rsidP="003F563E">
      <w:pPr>
        <w:pStyle w:val="ListParagraph"/>
        <w:numPr>
          <w:ilvl w:val="1"/>
          <w:numId w:val="1"/>
        </w:numPr>
        <w:spacing w:line="480" w:lineRule="auto"/>
        <w:rPr>
          <w:rFonts w:ascii="Times New Roman" w:hAnsi="Times New Roman" w:cs="Times New Roman"/>
          <w:lang w:val="en-US"/>
        </w:rPr>
      </w:pPr>
      <w:r>
        <w:rPr>
          <w:rFonts w:ascii="Times New Roman" w:hAnsi="Times New Roman" w:cs="Times New Roman"/>
          <w:lang w:val="en-US"/>
        </w:rPr>
        <w:lastRenderedPageBreak/>
        <w:t>Example words: “love this”, “so cool”, “feels right”</w:t>
      </w:r>
    </w:p>
    <w:p w14:paraId="45F3F58D" w14:textId="327AE3BF" w:rsidR="002A5B68" w:rsidRDefault="002A5B68" w:rsidP="002A5B68">
      <w:pPr>
        <w:pStyle w:val="ListParagraph"/>
        <w:numPr>
          <w:ilvl w:val="0"/>
          <w:numId w:val="1"/>
        </w:numPr>
        <w:spacing w:line="480" w:lineRule="auto"/>
        <w:rPr>
          <w:rFonts w:ascii="Times New Roman" w:hAnsi="Times New Roman" w:cs="Times New Roman"/>
          <w:lang w:val="en-US"/>
        </w:rPr>
      </w:pPr>
      <w:r w:rsidRPr="000430AA">
        <w:rPr>
          <w:rFonts w:ascii="Times New Roman" w:hAnsi="Times New Roman" w:cs="Times New Roman"/>
          <w:i/>
          <w:iCs/>
          <w:lang w:val="en-US"/>
        </w:rPr>
        <w:t>Ex-friend/Enemy:</w:t>
      </w:r>
      <w:r>
        <w:rPr>
          <w:rFonts w:ascii="Times New Roman" w:hAnsi="Times New Roman" w:cs="Times New Roman"/>
          <w:lang w:val="en-US"/>
        </w:rPr>
        <w:t xml:space="preserve"> negative interactions, such as disappointment or hostility. </w:t>
      </w:r>
    </w:p>
    <w:p w14:paraId="24ED1475" w14:textId="0567B8C3" w:rsidR="002A5B68" w:rsidRDefault="002A5B68" w:rsidP="002A5B68">
      <w:pPr>
        <w:pStyle w:val="ListParagraph"/>
        <w:numPr>
          <w:ilvl w:val="1"/>
          <w:numId w:val="1"/>
        </w:numPr>
        <w:spacing w:line="480" w:lineRule="auto"/>
        <w:rPr>
          <w:rFonts w:ascii="Times New Roman" w:hAnsi="Times New Roman" w:cs="Times New Roman"/>
          <w:lang w:val="en-US"/>
        </w:rPr>
      </w:pPr>
      <w:r>
        <w:rPr>
          <w:rFonts w:ascii="Times New Roman" w:hAnsi="Times New Roman" w:cs="Times New Roman"/>
          <w:lang w:val="en-US"/>
        </w:rPr>
        <w:t>Example words: “disappointed”, “never again”, “betrayed”</w:t>
      </w:r>
    </w:p>
    <w:p w14:paraId="403EDE22" w14:textId="77853908" w:rsidR="00E01AEB" w:rsidRDefault="00E01AEB" w:rsidP="00E01AEB">
      <w:pPr>
        <w:pStyle w:val="ListParagraph"/>
        <w:numPr>
          <w:ilvl w:val="0"/>
          <w:numId w:val="1"/>
        </w:numPr>
        <w:spacing w:line="480" w:lineRule="auto"/>
        <w:rPr>
          <w:rFonts w:ascii="Times New Roman" w:hAnsi="Times New Roman" w:cs="Times New Roman"/>
          <w:lang w:val="en-US"/>
        </w:rPr>
      </w:pPr>
      <w:r w:rsidRPr="000430AA">
        <w:rPr>
          <w:rFonts w:ascii="Times New Roman" w:hAnsi="Times New Roman" w:cs="Times New Roman"/>
          <w:i/>
          <w:iCs/>
          <w:lang w:val="en-US"/>
        </w:rPr>
        <w:t>Dealer/Addict:</w:t>
      </w:r>
      <w:r>
        <w:rPr>
          <w:rFonts w:ascii="Times New Roman" w:hAnsi="Times New Roman" w:cs="Times New Roman"/>
          <w:lang w:val="en-US"/>
        </w:rPr>
        <w:t xml:space="preserve"> comments expressing an obsessive and dependent relationship with the brand. </w:t>
      </w:r>
    </w:p>
    <w:p w14:paraId="11B0173B" w14:textId="0E10ABD8" w:rsidR="00E01AEB" w:rsidRDefault="00E01AEB" w:rsidP="00E01AEB">
      <w:pPr>
        <w:pStyle w:val="ListParagraph"/>
        <w:numPr>
          <w:ilvl w:val="1"/>
          <w:numId w:val="1"/>
        </w:numPr>
        <w:spacing w:line="480" w:lineRule="auto"/>
        <w:rPr>
          <w:rFonts w:ascii="Times New Roman" w:hAnsi="Times New Roman" w:cs="Times New Roman"/>
          <w:lang w:val="en-US"/>
        </w:rPr>
      </w:pPr>
      <w:r>
        <w:rPr>
          <w:rFonts w:ascii="Times New Roman" w:hAnsi="Times New Roman" w:cs="Times New Roman"/>
          <w:lang w:val="en-US"/>
        </w:rPr>
        <w:t xml:space="preserve">Example words: “obsessed”, “addicted”, </w:t>
      </w:r>
      <w:r w:rsidR="009516BC">
        <w:rPr>
          <w:rFonts w:ascii="Times New Roman" w:hAnsi="Times New Roman" w:cs="Times New Roman"/>
          <w:lang w:val="en-US"/>
        </w:rPr>
        <w:t xml:space="preserve">and </w:t>
      </w:r>
      <w:r>
        <w:rPr>
          <w:rFonts w:ascii="Times New Roman" w:hAnsi="Times New Roman" w:cs="Times New Roman"/>
          <w:lang w:val="en-US"/>
        </w:rPr>
        <w:t>“can</w:t>
      </w:r>
      <w:r w:rsidR="008C3B67">
        <w:rPr>
          <w:rFonts w:ascii="Times New Roman" w:hAnsi="Times New Roman" w:cs="Times New Roman"/>
          <w:lang w:val="en-US"/>
        </w:rPr>
        <w:t>no</w:t>
      </w:r>
      <w:r w:rsidR="009516BC">
        <w:rPr>
          <w:rFonts w:ascii="Times New Roman" w:hAnsi="Times New Roman" w:cs="Times New Roman"/>
          <w:lang w:val="en-US"/>
        </w:rPr>
        <w:t>t</w:t>
      </w:r>
      <w:r>
        <w:rPr>
          <w:rFonts w:ascii="Times New Roman" w:hAnsi="Times New Roman" w:cs="Times New Roman"/>
          <w:lang w:val="en-US"/>
        </w:rPr>
        <w:t xml:space="preserve"> live without”.</w:t>
      </w:r>
    </w:p>
    <w:p w14:paraId="46F398DE" w14:textId="073EA0C6" w:rsidR="004D42CB" w:rsidRDefault="004D42CB" w:rsidP="004D42CB">
      <w:pPr>
        <w:spacing w:line="480" w:lineRule="auto"/>
        <w:rPr>
          <w:rFonts w:ascii="Times New Roman" w:hAnsi="Times New Roman" w:cs="Times New Roman"/>
          <w:i/>
          <w:iCs/>
          <w:lang w:val="en-US"/>
        </w:rPr>
      </w:pPr>
      <w:r w:rsidRPr="004D42CB">
        <w:rPr>
          <w:rFonts w:ascii="Times New Roman" w:hAnsi="Times New Roman" w:cs="Times New Roman"/>
          <w:i/>
          <w:iCs/>
          <w:lang w:val="en-US"/>
        </w:rPr>
        <w:t>Note: The types or categories of relationships can be modified or adjusted based on findings during analysis.</w:t>
      </w:r>
    </w:p>
    <w:p w14:paraId="6AFB368C" w14:textId="2C8BDEB8" w:rsidR="005B760A" w:rsidRDefault="004D42CB" w:rsidP="004D42CB">
      <w:pPr>
        <w:spacing w:line="480" w:lineRule="auto"/>
        <w:ind w:firstLine="720"/>
        <w:rPr>
          <w:rFonts w:ascii="Times New Roman" w:hAnsi="Times New Roman" w:cs="Times New Roman"/>
          <w:lang w:val="en-US"/>
        </w:rPr>
      </w:pPr>
      <w:r w:rsidRPr="004D42CB">
        <w:rPr>
          <w:rFonts w:ascii="Times New Roman" w:hAnsi="Times New Roman" w:cs="Times New Roman"/>
          <w:lang w:val="en-US"/>
        </w:rPr>
        <w:t xml:space="preserve">By analysing these </w:t>
      </w:r>
      <w:r>
        <w:rPr>
          <w:rFonts w:ascii="Times New Roman" w:hAnsi="Times New Roman" w:cs="Times New Roman"/>
          <w:lang w:val="en-US"/>
        </w:rPr>
        <w:t>relationships</w:t>
      </w:r>
      <w:r w:rsidRPr="004D42CB">
        <w:rPr>
          <w:rFonts w:ascii="Times New Roman" w:hAnsi="Times New Roman" w:cs="Times New Roman"/>
          <w:lang w:val="en-US"/>
        </w:rPr>
        <w:t xml:space="preserve"> in the context of Hailey Bieber</w:t>
      </w:r>
      <w:r w:rsidR="009658C8">
        <w:rPr>
          <w:rFonts w:ascii="Times New Roman" w:hAnsi="Times New Roman" w:cs="Times New Roman"/>
          <w:lang w:val="en-US"/>
        </w:rPr>
        <w:t>’</w:t>
      </w:r>
      <w:r w:rsidRPr="004D42CB">
        <w:rPr>
          <w:rFonts w:ascii="Times New Roman" w:hAnsi="Times New Roman" w:cs="Times New Roman"/>
          <w:lang w:val="en-US"/>
        </w:rPr>
        <w:t>s evolving communication strategies, this study aims to provide insights into how celebrity-led brand interactions influence consumer perceptions over time. Rhode Cosmetics</w:t>
      </w:r>
      <w:r w:rsidR="009658C8">
        <w:rPr>
          <w:rFonts w:ascii="Times New Roman" w:hAnsi="Times New Roman" w:cs="Times New Roman"/>
          <w:lang w:val="en-US"/>
        </w:rPr>
        <w:t>’</w:t>
      </w:r>
      <w:r w:rsidRPr="004D42CB">
        <w:rPr>
          <w:rFonts w:ascii="Times New Roman" w:hAnsi="Times New Roman" w:cs="Times New Roman"/>
          <w:lang w:val="en-US"/>
        </w:rPr>
        <w:t xml:space="preserve"> celebrity-led identity and reliance on Hailey Bieber</w:t>
      </w:r>
      <w:r w:rsidR="009658C8">
        <w:rPr>
          <w:rFonts w:ascii="Times New Roman" w:hAnsi="Times New Roman" w:cs="Times New Roman"/>
          <w:lang w:val="en-US"/>
        </w:rPr>
        <w:t>’</w:t>
      </w:r>
      <w:r w:rsidRPr="004D42CB">
        <w:rPr>
          <w:rFonts w:ascii="Times New Roman" w:hAnsi="Times New Roman" w:cs="Times New Roman"/>
          <w:lang w:val="en-US"/>
        </w:rPr>
        <w:t>s relational communication provide an ideal lens to explore these dynamics and the role of authenticity and celebrity influence in shaping consumer engagement.</w:t>
      </w:r>
    </w:p>
    <w:p w14:paraId="74F2D8FD" w14:textId="77777777" w:rsidR="00B27C10" w:rsidRDefault="00B27C10" w:rsidP="00B27C10">
      <w:pPr>
        <w:spacing w:line="480" w:lineRule="auto"/>
        <w:rPr>
          <w:rFonts w:ascii="Times New Roman" w:hAnsi="Times New Roman" w:cs="Times New Roman"/>
          <w:b/>
          <w:bCs/>
          <w:lang w:val="en-US"/>
        </w:rPr>
      </w:pPr>
      <w:r>
        <w:rPr>
          <w:rFonts w:ascii="Times New Roman" w:hAnsi="Times New Roman" w:cs="Times New Roman"/>
          <w:b/>
          <w:bCs/>
          <w:lang w:val="en-US"/>
        </w:rPr>
        <w:t>Findings</w:t>
      </w:r>
    </w:p>
    <w:p w14:paraId="237B6171" w14:textId="77777777" w:rsidR="00B27C10" w:rsidRDefault="00B27C10" w:rsidP="00B27C10">
      <w:pPr>
        <w:spacing w:line="480" w:lineRule="auto"/>
        <w:rPr>
          <w:rFonts w:ascii="Times New Roman" w:hAnsi="Times New Roman" w:cs="Times New Roman"/>
          <w:i/>
          <w:iCs/>
        </w:rPr>
      </w:pPr>
      <w:r w:rsidRPr="00B74457">
        <w:rPr>
          <w:rFonts w:ascii="Times New Roman" w:hAnsi="Times New Roman" w:cs="Times New Roman"/>
          <w:i/>
          <w:iCs/>
        </w:rPr>
        <w:t>Evolution of Consumer-Brand Relationships (2022-2024)</w:t>
      </w:r>
    </w:p>
    <w:p w14:paraId="4F55E55F" w14:textId="77777777" w:rsidR="00B27C10" w:rsidRDefault="00B27C10" w:rsidP="00B27C10">
      <w:pPr>
        <w:spacing w:line="480" w:lineRule="auto"/>
        <w:rPr>
          <w:rFonts w:ascii="Times New Roman" w:hAnsi="Times New Roman" w:cs="Times New Roman"/>
        </w:rPr>
      </w:pPr>
      <w:r>
        <w:rPr>
          <w:rFonts w:ascii="Times New Roman" w:hAnsi="Times New Roman" w:cs="Times New Roman"/>
        </w:rPr>
        <w:t xml:space="preserve">2022/Initial Relationships and Brand Identity. </w:t>
      </w:r>
    </w:p>
    <w:p w14:paraId="2D4D45A1" w14:textId="53F5D691" w:rsidR="00B27C10" w:rsidRDefault="00B27C10" w:rsidP="00B27C10">
      <w:pPr>
        <w:spacing w:line="480" w:lineRule="auto"/>
        <w:ind w:firstLine="720"/>
        <w:rPr>
          <w:rFonts w:ascii="Times New Roman" w:hAnsi="Times New Roman" w:cs="Times New Roman"/>
        </w:rPr>
      </w:pPr>
      <w:r>
        <w:rPr>
          <w:rFonts w:ascii="Times New Roman" w:hAnsi="Times New Roman" w:cs="Times New Roman"/>
        </w:rPr>
        <w:t xml:space="preserve">On Jun 15, 2022, celebrity Hailey Bieber launched her brand Rhode Cosmetics, aiming to deliver skincare that would combine luxury with affordability (Shatzman, 2022). She expressed in interviews that she explored a wide range of products during the pandemic and realised that high prices often did not always equal better results.  For this reason, in </w:t>
      </w:r>
      <w:r w:rsidR="00CA0447">
        <w:rPr>
          <w:rFonts w:ascii="Times New Roman" w:hAnsi="Times New Roman" w:cs="Times New Roman"/>
        </w:rPr>
        <w:t>its</w:t>
      </w:r>
      <w:r>
        <w:rPr>
          <w:rFonts w:ascii="Times New Roman" w:hAnsi="Times New Roman" w:cs="Times New Roman"/>
        </w:rPr>
        <w:t xml:space="preserve"> debut year, Rhode Cosmetics aimed to establish itself as an approachable yet aspirational brand. </w:t>
      </w:r>
    </w:p>
    <w:p w14:paraId="0874FC58" w14:textId="77777777" w:rsidR="00B27C10" w:rsidRDefault="00B27C10" w:rsidP="00B27C10">
      <w:pPr>
        <w:spacing w:line="480" w:lineRule="auto"/>
        <w:ind w:firstLine="720"/>
        <w:rPr>
          <w:rFonts w:ascii="Times New Roman" w:hAnsi="Times New Roman" w:cs="Times New Roman"/>
        </w:rPr>
      </w:pPr>
      <w:r>
        <w:rPr>
          <w:rFonts w:ascii="Times New Roman" w:hAnsi="Times New Roman" w:cs="Times New Roman"/>
        </w:rPr>
        <w:t xml:space="preserve">However, Rhode’s launch was somewhat controversial as Bieber faced accusations of copying steps by Selena Gomez, a prominent singer and actress who had previously launched her </w:t>
      </w:r>
      <w:r>
        <w:rPr>
          <w:rFonts w:ascii="Times New Roman" w:hAnsi="Times New Roman" w:cs="Times New Roman"/>
        </w:rPr>
        <w:lastRenderedPageBreak/>
        <w:t xml:space="preserve">beauty brand, Rare Beauty. Gomez’s brand was known for sharing a strong message of self-acceptance and had already established a strong following. Fans of Selena accused Rhode of replicating the approach, with some flooding Rhode’s social media with snake and vomiting emojis (as seen in Appendix A) to express disapproval. This reaction is nothing new, as almost every project Bieber starts is compared to Gomez’s (Nardozzi, 2023). This ongoing comparison set the scene for the first year and initial reception of Rhode as a brand that relied heavily on Bieber’s image. </w:t>
      </w:r>
    </w:p>
    <w:p w14:paraId="0B01810E" w14:textId="77777777" w:rsidR="00B27C10" w:rsidRDefault="00B27C10" w:rsidP="00B27C10">
      <w:pPr>
        <w:spacing w:line="480" w:lineRule="auto"/>
        <w:ind w:firstLine="720"/>
        <w:rPr>
          <w:rFonts w:ascii="Times New Roman" w:hAnsi="Times New Roman" w:cs="Times New Roman"/>
          <w:i/>
          <w:iCs/>
        </w:rPr>
      </w:pPr>
      <w:r w:rsidRPr="004C02ED">
        <w:rPr>
          <w:rFonts w:ascii="Times New Roman" w:hAnsi="Times New Roman" w:cs="Times New Roman"/>
          <w:i/>
          <w:iCs/>
        </w:rPr>
        <w:t>Consumer Relationship Types Observed</w:t>
      </w:r>
    </w:p>
    <w:p w14:paraId="53C0BBB2" w14:textId="77777777" w:rsidR="00B27C10" w:rsidRDefault="00B27C10" w:rsidP="00B27C10">
      <w:pPr>
        <w:spacing w:line="480" w:lineRule="auto"/>
        <w:ind w:firstLine="720"/>
        <w:rPr>
          <w:rFonts w:ascii="Times New Roman" w:hAnsi="Times New Roman" w:cs="Times New Roman"/>
        </w:rPr>
      </w:pPr>
      <w:r>
        <w:rPr>
          <w:rFonts w:ascii="Times New Roman" w:hAnsi="Times New Roman" w:cs="Times New Roman"/>
        </w:rPr>
        <w:t xml:space="preserve">Several relationship types emerged through the posts analysed in Appendix A, representing varied consumer responses to initial brand positioning. </w:t>
      </w:r>
    </w:p>
    <w:p w14:paraId="23ED6BB1" w14:textId="77777777" w:rsidR="00B27C10" w:rsidRPr="002426EE" w:rsidRDefault="00B27C10" w:rsidP="00B27C10">
      <w:pPr>
        <w:spacing w:line="480" w:lineRule="auto"/>
        <w:ind w:firstLine="720"/>
        <w:rPr>
          <w:rFonts w:ascii="Times New Roman" w:hAnsi="Times New Roman" w:cs="Times New Roman"/>
          <w:u w:val="single"/>
        </w:rPr>
      </w:pPr>
      <w:r w:rsidRPr="002426EE">
        <w:rPr>
          <w:rFonts w:ascii="Times New Roman" w:hAnsi="Times New Roman" w:cs="Times New Roman"/>
          <w:u w:val="single"/>
        </w:rPr>
        <w:t>Fling</w:t>
      </w:r>
    </w:p>
    <w:p w14:paraId="6649187A" w14:textId="52B32D81" w:rsidR="00B27C10" w:rsidRDefault="00B27C10" w:rsidP="00B27C10">
      <w:pPr>
        <w:spacing w:line="480" w:lineRule="auto"/>
        <w:ind w:firstLine="720"/>
        <w:rPr>
          <w:rFonts w:ascii="Times New Roman" w:hAnsi="Times New Roman" w:cs="Times New Roman"/>
        </w:rPr>
      </w:pPr>
      <w:r>
        <w:rPr>
          <w:rFonts w:ascii="Times New Roman" w:hAnsi="Times New Roman" w:cs="Times New Roman"/>
        </w:rPr>
        <w:t xml:space="preserve">Some comments reflected excitement about trying a new brand. This type of engagement was seen by expressions such as “OMG, I need this, cannot wait” and “Soooo glossy”. These types of interactions showed curiosity among potential consumers who were enthusiastic about the launch of Rhode. The </w:t>
      </w:r>
      <w:r>
        <w:rPr>
          <w:rFonts w:ascii="Times New Roman" w:hAnsi="Times New Roman" w:cs="Times New Roman"/>
          <w:i/>
          <w:iCs/>
        </w:rPr>
        <w:t xml:space="preserve">fling </w:t>
      </w:r>
      <w:r>
        <w:rPr>
          <w:rFonts w:ascii="Times New Roman" w:hAnsi="Times New Roman" w:cs="Times New Roman"/>
        </w:rPr>
        <w:t>was particularly common in posts announcing the brand</w:t>
      </w:r>
      <w:r w:rsidR="009658C8">
        <w:rPr>
          <w:rFonts w:ascii="Times New Roman" w:hAnsi="Times New Roman" w:cs="Times New Roman"/>
        </w:rPr>
        <w:t>’</w:t>
      </w:r>
      <w:r>
        <w:rPr>
          <w:rFonts w:ascii="Times New Roman" w:hAnsi="Times New Roman" w:cs="Times New Roman"/>
        </w:rPr>
        <w:t xml:space="preserve">s launch, product releases or showing Bieber’s personal use of the treatments.  Nevertheless, there were relatively few comments of this nature overall. </w:t>
      </w:r>
    </w:p>
    <w:p w14:paraId="1D3CDC7C" w14:textId="77777777" w:rsidR="00B27C10" w:rsidRPr="002426EE" w:rsidRDefault="00B27C10" w:rsidP="00B27C10">
      <w:pPr>
        <w:spacing w:line="480" w:lineRule="auto"/>
        <w:ind w:firstLine="720"/>
        <w:rPr>
          <w:rFonts w:ascii="Times New Roman" w:hAnsi="Times New Roman" w:cs="Times New Roman"/>
          <w:u w:val="single"/>
        </w:rPr>
      </w:pPr>
      <w:r w:rsidRPr="002426EE">
        <w:rPr>
          <w:rFonts w:ascii="Times New Roman" w:hAnsi="Times New Roman" w:cs="Times New Roman"/>
          <w:u w:val="single"/>
        </w:rPr>
        <w:t>Buddy</w:t>
      </w:r>
    </w:p>
    <w:p w14:paraId="42E3448F" w14:textId="77777777" w:rsidR="00B27C10" w:rsidRDefault="00B27C10" w:rsidP="00B27C10">
      <w:pPr>
        <w:spacing w:line="480" w:lineRule="auto"/>
        <w:ind w:firstLine="720"/>
        <w:rPr>
          <w:rFonts w:ascii="Times New Roman" w:hAnsi="Times New Roman" w:cs="Times New Roman"/>
        </w:rPr>
      </w:pPr>
      <w:r>
        <w:rPr>
          <w:rFonts w:ascii="Times New Roman" w:hAnsi="Times New Roman" w:cs="Times New Roman"/>
        </w:rPr>
        <w:t xml:space="preserve">Some comments showed a casual and friendly interaction style, with consumers showing appreciation without a deep emotional investment. For example, “You slay girl”, “Looking super gorgeous sweetie”, and “So cute”, signalling a positive reception. However, these comments were often directed towards Bieber and not the brand itself, creating the impression that consumers felt a sense of closeness or kinship with the celebrity rather than forming an </w:t>
      </w:r>
      <w:r>
        <w:rPr>
          <w:rFonts w:ascii="Times New Roman" w:hAnsi="Times New Roman" w:cs="Times New Roman"/>
        </w:rPr>
        <w:lastRenderedPageBreak/>
        <w:t xml:space="preserve">attachment with the products. This can suggest that consumers were creating surface-level relationships and establishing a friendly dialogue, showing an engagement that was more focused on admiration towards Bieber rather than Rhode. </w:t>
      </w:r>
    </w:p>
    <w:p w14:paraId="23C9EEAE" w14:textId="77777777" w:rsidR="00B27C10" w:rsidRDefault="00B27C10" w:rsidP="00B27C10">
      <w:pPr>
        <w:spacing w:line="480" w:lineRule="auto"/>
        <w:ind w:firstLine="720"/>
        <w:rPr>
          <w:rFonts w:ascii="Times New Roman" w:hAnsi="Times New Roman" w:cs="Times New Roman"/>
          <w:u w:val="single"/>
        </w:rPr>
      </w:pPr>
      <w:r>
        <w:rPr>
          <w:rFonts w:ascii="Times New Roman" w:hAnsi="Times New Roman" w:cs="Times New Roman"/>
          <w:u w:val="single"/>
        </w:rPr>
        <w:t>Master-Slave</w:t>
      </w:r>
    </w:p>
    <w:p w14:paraId="14D63CB1" w14:textId="77777777" w:rsidR="00B27C10" w:rsidRDefault="00B27C10" w:rsidP="00B27C10">
      <w:pPr>
        <w:spacing w:line="480" w:lineRule="auto"/>
        <w:ind w:firstLine="720"/>
        <w:rPr>
          <w:rFonts w:ascii="Times New Roman" w:hAnsi="Times New Roman" w:cs="Times New Roman"/>
          <w:lang w:val="en-US"/>
        </w:rPr>
      </w:pPr>
      <w:r>
        <w:rPr>
          <w:rFonts w:ascii="Times New Roman" w:hAnsi="Times New Roman" w:cs="Times New Roman"/>
        </w:rPr>
        <w:t xml:space="preserve">A significant portion of comments showed consumer frustration or impatience regarding the availability of products and the need for more shipping possibilities. These interactions reflected a transactional and entitlement-driven relationship consumers built with the brand. Statements like </w:t>
      </w:r>
      <w:r>
        <w:rPr>
          <w:rFonts w:ascii="Times New Roman" w:hAnsi="Times New Roman" w:cs="Times New Roman"/>
          <w:lang w:val="en-US"/>
        </w:rPr>
        <w:t>“please restock asap” and “Nothing is ever in stock, like ever” expressed grave dissatisfaction with the brand’s inability to meet the high consumer demand. Sometimes, the interactions escalate through mean or cursing language, for instance, “Why the f</w:t>
      </w:r>
      <w:r w:rsidRPr="00561848">
        <w:rPr>
          <w:rFonts w:ascii="Times New Roman" w:hAnsi="Times New Roman" w:cs="Times New Roman"/>
          <w:lang w:val="en-US"/>
        </w:rPr>
        <w:t>*</w:t>
      </w:r>
      <w:r>
        <w:rPr>
          <w:rFonts w:ascii="Times New Roman" w:hAnsi="Times New Roman" w:cs="Times New Roman"/>
          <w:lang w:val="en-US"/>
        </w:rPr>
        <w:t xml:space="preserve">** do you post if you’re not gonna restock?” and “This is ridiculous, I want it so badly”. Other comments, such as “Can you ship to Europe?” and “I need every product, please ship to Canada”, emphasised expectations for expanded shipping options and global availability. This shows that consumers expected the brand to cater to their demands and needs directly, positioning Rhode as a provider obligated to fulfil every demand. For this reason, the relationship building in this case is that of a service provider rather than a brand fostering an emotional connection. </w:t>
      </w:r>
    </w:p>
    <w:p w14:paraId="79E2FD9B" w14:textId="77777777" w:rsidR="00B27C10" w:rsidRDefault="00B27C10" w:rsidP="00B27C10">
      <w:pPr>
        <w:spacing w:line="480" w:lineRule="auto"/>
        <w:ind w:firstLine="720"/>
        <w:rPr>
          <w:rFonts w:ascii="Times New Roman" w:hAnsi="Times New Roman" w:cs="Times New Roman"/>
          <w:u w:val="single"/>
          <w:lang w:val="en-US"/>
        </w:rPr>
      </w:pPr>
      <w:r w:rsidRPr="0097771A">
        <w:rPr>
          <w:rFonts w:ascii="Times New Roman" w:hAnsi="Times New Roman" w:cs="Times New Roman"/>
          <w:u w:val="single"/>
          <w:lang w:val="en-US"/>
        </w:rPr>
        <w:t>Ex-friend/Enemy</w:t>
      </w:r>
    </w:p>
    <w:p w14:paraId="14282310" w14:textId="4AFFFE70" w:rsidR="00B27C10" w:rsidRDefault="00B27C10" w:rsidP="00B27C10">
      <w:pPr>
        <w:spacing w:line="480" w:lineRule="auto"/>
        <w:ind w:firstLine="720"/>
        <w:rPr>
          <w:rFonts w:ascii="Times New Roman" w:hAnsi="Times New Roman" w:cs="Times New Roman"/>
          <w:lang w:val="en-US"/>
        </w:rPr>
      </w:pPr>
      <w:r>
        <w:rPr>
          <w:rFonts w:ascii="Times New Roman" w:hAnsi="Times New Roman" w:cs="Times New Roman"/>
          <w:lang w:val="en-US"/>
        </w:rPr>
        <w:t xml:space="preserve">While there is evidence of people being enthusiastic about Rhode, given that their products were continuously sold out, </w:t>
      </w:r>
      <w:r w:rsidR="002C179A">
        <w:rPr>
          <w:rFonts w:ascii="Times New Roman" w:hAnsi="Times New Roman" w:cs="Times New Roman"/>
          <w:lang w:val="en-US"/>
        </w:rPr>
        <w:t>some</w:t>
      </w:r>
      <w:r>
        <w:rPr>
          <w:rFonts w:ascii="Times New Roman" w:hAnsi="Times New Roman" w:cs="Times New Roman"/>
          <w:lang w:val="en-US"/>
        </w:rPr>
        <w:t xml:space="preserve"> individuals displayed dissatisfaction and disapproval towards Bieber and her Brand. This negativity had two primary sources: accusations of copying Selena Gomez’s Rare Beauty and dissatisfaction with customer service, particularly during the December holiday season. Comments such as “AS USUAL COPYING SELENA” and the frequent use of snakes and vomiting faces showed hostility toward the brand. This backlash was </w:t>
      </w:r>
      <w:r>
        <w:rPr>
          <w:rFonts w:ascii="Times New Roman" w:hAnsi="Times New Roman" w:cs="Times New Roman"/>
          <w:lang w:val="en-US"/>
        </w:rPr>
        <w:lastRenderedPageBreak/>
        <w:t xml:space="preserve">amplified by the ongoing narrative of the celebrity comparison, which complicated Rhode’s effort to establish an independent identity during that year.  The dissatisfaction with customer service also fueled this type of relationship. There were statements like “The season of terrible customer service”, “Tis the season of never receiving your order”, and “Did you just randomly refund and cancel my order?” highlighted the frustration with delayed orders and the overall poor communication the brand was having with its users. These interactions showed that, during a crucial season of the year, Rhode failed to meet certain expectations, particularly with reliability, leading to strained relationships that expressed discontent and hostility. </w:t>
      </w:r>
    </w:p>
    <w:p w14:paraId="62D5EB1C" w14:textId="77777777" w:rsidR="00B27C10" w:rsidRDefault="00B27C10" w:rsidP="00B27C10">
      <w:pPr>
        <w:spacing w:line="480" w:lineRule="auto"/>
        <w:ind w:firstLine="720"/>
        <w:rPr>
          <w:rFonts w:ascii="Times New Roman" w:hAnsi="Times New Roman" w:cs="Times New Roman"/>
          <w:u w:val="single"/>
          <w:lang w:val="en-US"/>
        </w:rPr>
      </w:pPr>
      <w:r>
        <w:rPr>
          <w:rFonts w:ascii="Times New Roman" w:hAnsi="Times New Roman" w:cs="Times New Roman"/>
          <w:u w:val="single"/>
          <w:lang w:val="en-US"/>
        </w:rPr>
        <w:t>Dealer-Addict</w:t>
      </w:r>
    </w:p>
    <w:p w14:paraId="43A98A42" w14:textId="77777777" w:rsidR="00B27C10" w:rsidRDefault="00B27C10" w:rsidP="00B27C10">
      <w:pPr>
        <w:spacing w:line="480" w:lineRule="auto"/>
        <w:ind w:firstLine="720"/>
        <w:rPr>
          <w:rFonts w:ascii="Times New Roman" w:hAnsi="Times New Roman" w:cs="Times New Roman"/>
          <w:lang w:val="en-US"/>
        </w:rPr>
      </w:pPr>
      <w:r>
        <w:rPr>
          <w:rFonts w:ascii="Times New Roman" w:hAnsi="Times New Roman" w:cs="Times New Roman"/>
          <w:lang w:val="en-US"/>
        </w:rPr>
        <w:t xml:space="preserve">During the first year, some individuals started to show patterns of dependency-driven relationships, and they became addicted to the brand. For instance, comments like “I NEED YOU”, “This has changed my skin”, and “My favourite serum in my skincare routine” demonstrated how integral the products had become to their routines in a very short period. The enthusiasm of these users showed that, at the time, there was potential to cultivate a more intimate relationship with them by ensuring that they could improve their services, mainly with availability in both locations and products. </w:t>
      </w:r>
    </w:p>
    <w:p w14:paraId="5A29CDD5" w14:textId="04F308D2" w:rsidR="00B27C10" w:rsidRDefault="00B27C10" w:rsidP="00B27C10">
      <w:pPr>
        <w:spacing w:line="480" w:lineRule="auto"/>
        <w:rPr>
          <w:rFonts w:ascii="Times New Roman" w:hAnsi="Times New Roman" w:cs="Times New Roman"/>
          <w:lang w:val="en-US"/>
        </w:rPr>
      </w:pPr>
      <w:r>
        <w:rPr>
          <w:rFonts w:ascii="Times New Roman" w:hAnsi="Times New Roman" w:cs="Times New Roman"/>
          <w:lang w:val="en-US"/>
        </w:rPr>
        <w:tab/>
        <w:t xml:space="preserve">Different patterns and relationships were displayed in 2022 </w:t>
      </w:r>
      <w:r w:rsidR="002C179A">
        <w:rPr>
          <w:rFonts w:ascii="Times New Roman" w:hAnsi="Times New Roman" w:cs="Times New Roman"/>
          <w:lang w:val="en-US"/>
        </w:rPr>
        <w:t>regarding</w:t>
      </w:r>
      <w:r>
        <w:rPr>
          <w:rFonts w:ascii="Times New Roman" w:hAnsi="Times New Roman" w:cs="Times New Roman"/>
          <w:lang w:val="en-US"/>
        </w:rPr>
        <w:t xml:space="preserve"> </w:t>
      </w:r>
      <w:r w:rsidR="002C179A">
        <w:rPr>
          <w:rFonts w:ascii="Times New Roman" w:hAnsi="Times New Roman" w:cs="Times New Roman"/>
          <w:lang w:val="en-US"/>
        </w:rPr>
        <w:t>Rhode Cosmetics</w:t>
      </w:r>
      <w:r w:rsidR="009658C8">
        <w:rPr>
          <w:rFonts w:ascii="Times New Roman" w:hAnsi="Times New Roman" w:cs="Times New Roman"/>
          <w:lang w:val="en-US"/>
        </w:rPr>
        <w:t>’</w:t>
      </w:r>
      <w:r w:rsidR="002C179A">
        <w:rPr>
          <w:rFonts w:ascii="Times New Roman" w:hAnsi="Times New Roman" w:cs="Times New Roman"/>
          <w:lang w:val="en-US"/>
        </w:rPr>
        <w:t xml:space="preserve"> path</w:t>
      </w:r>
      <w:r>
        <w:rPr>
          <w:rFonts w:ascii="Times New Roman" w:hAnsi="Times New Roman" w:cs="Times New Roman"/>
          <w:lang w:val="en-US"/>
        </w:rPr>
        <w:t xml:space="preserve">. Most interactions reflected admiration or disdain towards Hailey Bieber rather than a solid attachment to the brand. While the launch generated significant excitement and interest, product availability and customer service challenges led to reliability concerns that could have affected consumer trust. Despite this, a group of potentially loyal customers appeared, demonstrating great appreciation for the products and wishing to continue with a relationship with the brand. </w:t>
      </w:r>
    </w:p>
    <w:p w14:paraId="6D62A5E2" w14:textId="77777777" w:rsidR="00BB2649" w:rsidRDefault="00BB2649" w:rsidP="00BB2649">
      <w:pPr>
        <w:spacing w:line="480" w:lineRule="auto"/>
        <w:rPr>
          <w:rFonts w:ascii="Times New Roman" w:hAnsi="Times New Roman" w:cs="Times New Roman"/>
        </w:rPr>
      </w:pPr>
    </w:p>
    <w:p w14:paraId="6C93C8C6" w14:textId="462DFD7E" w:rsidR="00BB2649" w:rsidRDefault="00BB2649" w:rsidP="00BB2649">
      <w:pPr>
        <w:spacing w:line="480" w:lineRule="auto"/>
        <w:rPr>
          <w:rFonts w:ascii="Times New Roman" w:hAnsi="Times New Roman" w:cs="Times New Roman"/>
        </w:rPr>
      </w:pPr>
      <w:r w:rsidRPr="00991F81">
        <w:rPr>
          <w:rFonts w:ascii="Times New Roman" w:hAnsi="Times New Roman" w:cs="Times New Roman"/>
        </w:rPr>
        <w:lastRenderedPageBreak/>
        <w:t xml:space="preserve">2023/Strengthening Relationships </w:t>
      </w:r>
    </w:p>
    <w:p w14:paraId="7C8A4D29" w14:textId="77777777" w:rsidR="00BB2649" w:rsidRDefault="00BB2649" w:rsidP="00BB2649">
      <w:pPr>
        <w:spacing w:line="480" w:lineRule="auto"/>
        <w:rPr>
          <w:rFonts w:ascii="Times New Roman" w:hAnsi="Times New Roman" w:cs="Times New Roman"/>
        </w:rPr>
      </w:pPr>
      <w:r>
        <w:rPr>
          <w:rFonts w:ascii="Times New Roman" w:hAnsi="Times New Roman" w:cs="Times New Roman"/>
        </w:rPr>
        <w:tab/>
        <w:t xml:space="preserve">In 2023, Rhode Cosmetics continued its relationship-building journey, showing a noticeable evolution in how consumers interacted with the brand. There were evident efforts to improve logistics since fewer complaints were seen in the posts. However, demands to expand international shipping and restock the products remained the main concerns of consumers. While some patterns of 2022 persisted, there were signs of other types of relationships emerging, giving signs of trust and attachment towards the brand and its products. </w:t>
      </w:r>
    </w:p>
    <w:p w14:paraId="60BF1A0D" w14:textId="77777777" w:rsidR="00BB2649" w:rsidRDefault="00BB2649" w:rsidP="00BB2649">
      <w:pPr>
        <w:spacing w:line="480" w:lineRule="auto"/>
        <w:ind w:firstLine="720"/>
        <w:rPr>
          <w:rFonts w:ascii="Times New Roman" w:hAnsi="Times New Roman" w:cs="Times New Roman"/>
          <w:i/>
          <w:iCs/>
        </w:rPr>
      </w:pPr>
      <w:r w:rsidRPr="004C02ED">
        <w:rPr>
          <w:rFonts w:ascii="Times New Roman" w:hAnsi="Times New Roman" w:cs="Times New Roman"/>
          <w:i/>
          <w:iCs/>
        </w:rPr>
        <w:t>Consumer Relationship Types Observed</w:t>
      </w:r>
      <w:r>
        <w:rPr>
          <w:rFonts w:ascii="Times New Roman" w:hAnsi="Times New Roman" w:cs="Times New Roman"/>
          <w:i/>
          <w:iCs/>
        </w:rPr>
        <w:t xml:space="preserve"> (See Appendix B for the Instagram posts)</w:t>
      </w:r>
    </w:p>
    <w:p w14:paraId="1E573DD1" w14:textId="77777777" w:rsidR="00BB2649" w:rsidRDefault="00BB2649" w:rsidP="00BB2649">
      <w:pPr>
        <w:spacing w:line="480" w:lineRule="auto"/>
        <w:rPr>
          <w:rFonts w:ascii="Times New Roman" w:hAnsi="Times New Roman" w:cs="Times New Roman"/>
          <w:u w:val="single"/>
        </w:rPr>
      </w:pPr>
      <w:r>
        <w:rPr>
          <w:rFonts w:ascii="Times New Roman" w:hAnsi="Times New Roman" w:cs="Times New Roman"/>
        </w:rPr>
        <w:tab/>
      </w:r>
      <w:r>
        <w:rPr>
          <w:rFonts w:ascii="Times New Roman" w:hAnsi="Times New Roman" w:cs="Times New Roman"/>
          <w:u w:val="single"/>
        </w:rPr>
        <w:t>Marriage Partner</w:t>
      </w:r>
    </w:p>
    <w:p w14:paraId="13EB2D48" w14:textId="77777777" w:rsidR="00BB2649" w:rsidRDefault="00BB2649" w:rsidP="00BB2649">
      <w:pPr>
        <w:spacing w:line="480" w:lineRule="auto"/>
        <w:rPr>
          <w:rFonts w:ascii="Times New Roman" w:hAnsi="Times New Roman" w:cs="Times New Roman"/>
        </w:rPr>
      </w:pPr>
      <w:r>
        <w:rPr>
          <w:rFonts w:ascii="Times New Roman" w:hAnsi="Times New Roman" w:cs="Times New Roman"/>
        </w:rPr>
        <w:tab/>
        <w:t xml:space="preserve">During 2023, some posts indicated that there were dynamics of marriage between consumers and the brand since some expressed long-term loyalty and how they had integrated their products into their daily routines. Comments such as “Def a mainstay in my routine now”, “This and the barrier restore cream are my holy grails”, and “Just purchased a second bottle! I could not handle the fear of running out!” demonstrated strong commitment and trust in the brand’s offerings. This suggests that Rhode transitioned some consumers from short-term interest to dedicated users who are now married and always using specific products. </w:t>
      </w:r>
    </w:p>
    <w:p w14:paraId="4034D908" w14:textId="77777777" w:rsidR="00BB2649" w:rsidRDefault="00BB2649" w:rsidP="00BB2649">
      <w:pPr>
        <w:spacing w:line="480" w:lineRule="auto"/>
        <w:rPr>
          <w:rFonts w:ascii="Times New Roman" w:hAnsi="Times New Roman" w:cs="Times New Roman"/>
          <w:u w:val="single"/>
        </w:rPr>
      </w:pPr>
      <w:r>
        <w:rPr>
          <w:rFonts w:ascii="Times New Roman" w:hAnsi="Times New Roman" w:cs="Times New Roman"/>
        </w:rPr>
        <w:tab/>
      </w:r>
      <w:r>
        <w:rPr>
          <w:rFonts w:ascii="Times New Roman" w:hAnsi="Times New Roman" w:cs="Times New Roman"/>
          <w:u w:val="single"/>
        </w:rPr>
        <w:t>Fling</w:t>
      </w:r>
    </w:p>
    <w:p w14:paraId="4676D263" w14:textId="77777777" w:rsidR="00BB2649" w:rsidRDefault="00BB2649" w:rsidP="00BB2649">
      <w:pPr>
        <w:spacing w:line="480" w:lineRule="auto"/>
        <w:rPr>
          <w:rFonts w:ascii="Times New Roman" w:hAnsi="Times New Roman" w:cs="Times New Roman"/>
          <w:lang w:val="en-US"/>
        </w:rPr>
      </w:pPr>
      <w:r>
        <w:rPr>
          <w:rFonts w:ascii="Times New Roman" w:hAnsi="Times New Roman" w:cs="Times New Roman"/>
        </w:rPr>
        <w:tab/>
        <w:t xml:space="preserve">The flings persisted, but they were not as prominent as the previous year, with comments still portraying bursts of excitement about new product launches or restocks. There were replies stating like </w:t>
      </w:r>
      <w:r>
        <w:rPr>
          <w:rFonts w:ascii="Times New Roman" w:hAnsi="Times New Roman" w:cs="Times New Roman"/>
          <w:lang w:val="en-US"/>
        </w:rPr>
        <w:t>“SO EXCITED,” “Run, not walk…,” and “If I don’t get my hands on one, I’m going to CRY”, which showed passionate moments, particularly with the launching of a new flavour of passionfruit lip-gloss.</w:t>
      </w:r>
    </w:p>
    <w:p w14:paraId="5771E892" w14:textId="77777777" w:rsidR="00BB2649" w:rsidRDefault="00BB2649" w:rsidP="00BB2649">
      <w:pPr>
        <w:spacing w:line="480" w:lineRule="auto"/>
        <w:rPr>
          <w:rFonts w:ascii="Times New Roman" w:hAnsi="Times New Roman" w:cs="Times New Roman"/>
          <w:u w:val="single"/>
          <w:lang w:val="en-US"/>
        </w:rPr>
      </w:pPr>
      <w:r>
        <w:rPr>
          <w:rFonts w:ascii="Times New Roman" w:hAnsi="Times New Roman" w:cs="Times New Roman"/>
          <w:lang w:val="en-US"/>
        </w:rPr>
        <w:tab/>
      </w:r>
      <w:r>
        <w:rPr>
          <w:rFonts w:ascii="Times New Roman" w:hAnsi="Times New Roman" w:cs="Times New Roman"/>
          <w:u w:val="single"/>
          <w:lang w:val="en-US"/>
        </w:rPr>
        <w:t>Buddy/Cheerleader</w:t>
      </w:r>
    </w:p>
    <w:p w14:paraId="47F40341" w14:textId="4DD014B7" w:rsidR="00BB2649" w:rsidRDefault="00BB2649" w:rsidP="00BB2649">
      <w:pPr>
        <w:spacing w:line="480" w:lineRule="auto"/>
        <w:rPr>
          <w:rFonts w:ascii="Times New Roman" w:hAnsi="Times New Roman" w:cs="Times New Roman"/>
          <w:lang w:val="en-US"/>
        </w:rPr>
      </w:pPr>
      <w:r>
        <w:rPr>
          <w:rFonts w:ascii="Times New Roman" w:hAnsi="Times New Roman" w:cs="Times New Roman"/>
          <w:lang w:val="en-US"/>
        </w:rPr>
        <w:lastRenderedPageBreak/>
        <w:tab/>
        <w:t xml:space="preserve">The buddy dynamic was still very present during this time; however, in this case, it was also </w:t>
      </w:r>
      <w:r w:rsidR="009658C8">
        <w:rPr>
          <w:rFonts w:ascii="Times New Roman" w:hAnsi="Times New Roman" w:cs="Times New Roman"/>
          <w:lang w:val="en-US"/>
        </w:rPr>
        <w:pgNum/>
      </w:r>
      <w:r w:rsidR="009658C8">
        <w:rPr>
          <w:rFonts w:ascii="Times New Roman" w:hAnsi="Times New Roman" w:cs="Times New Roman"/>
          <w:lang w:val="en-US"/>
        </w:rPr>
        <w:t>ecognized</w:t>
      </w:r>
      <w:r w:rsidR="009658C8">
        <w:rPr>
          <w:rFonts w:ascii="Times New Roman" w:hAnsi="Times New Roman" w:cs="Times New Roman"/>
          <w:lang w:val="en-US"/>
        </w:rPr>
        <w:pgNum/>
      </w:r>
      <w:r>
        <w:rPr>
          <w:rFonts w:ascii="Times New Roman" w:hAnsi="Times New Roman" w:cs="Times New Roman"/>
          <w:lang w:val="en-US"/>
        </w:rPr>
        <w:t xml:space="preserve"> as a cheerleader relationship reflecting on those friends who always cheer on everything you do and wish you to succeed. These comments often reflected admiration and enthusiastic support for Hailey Bieber and not so much for Rhode. For example, “Love you, Hailey,” “You look radiant”, and “Can we be friends?” showed the friendly tone users were using to interact with Bieber. </w:t>
      </w:r>
    </w:p>
    <w:p w14:paraId="772DA2C3" w14:textId="77777777" w:rsidR="00BB2649" w:rsidRDefault="00BB2649" w:rsidP="00BB2649">
      <w:pPr>
        <w:spacing w:line="480" w:lineRule="auto"/>
        <w:rPr>
          <w:rFonts w:ascii="Times New Roman" w:hAnsi="Times New Roman" w:cs="Times New Roman"/>
          <w:u w:val="single"/>
          <w:lang w:val="en-US"/>
        </w:rPr>
      </w:pPr>
      <w:r>
        <w:rPr>
          <w:rFonts w:ascii="Times New Roman" w:hAnsi="Times New Roman" w:cs="Times New Roman"/>
          <w:lang w:val="en-US"/>
        </w:rPr>
        <w:tab/>
      </w:r>
      <w:r>
        <w:rPr>
          <w:rFonts w:ascii="Times New Roman" w:hAnsi="Times New Roman" w:cs="Times New Roman"/>
          <w:u w:val="single"/>
          <w:lang w:val="en-US"/>
        </w:rPr>
        <w:t>Master/Slave</w:t>
      </w:r>
    </w:p>
    <w:p w14:paraId="2CC9FDFD" w14:textId="15F1C116" w:rsidR="00BB2649" w:rsidRPr="00F3071E" w:rsidRDefault="00BB2649" w:rsidP="00BB2649">
      <w:pPr>
        <w:spacing w:line="480" w:lineRule="auto"/>
        <w:rPr>
          <w:rFonts w:ascii="Times New Roman" w:hAnsi="Times New Roman" w:cs="Times New Roman"/>
          <w:lang w:val="en-US"/>
        </w:rPr>
      </w:pPr>
      <w:r>
        <w:rPr>
          <w:rFonts w:ascii="Times New Roman" w:hAnsi="Times New Roman" w:cs="Times New Roman"/>
          <w:lang w:val="en-US"/>
        </w:rPr>
        <w:tab/>
        <w:t xml:space="preserve">The master-slave relationships were quite visible this year as well. Although there were fewer customer service complaints, there still were several remarks from people demanding more availability in more countries and a quick restocking of products. Individuals continued to express their frustration with statements like “Always sold out,” “Restock vanilla cake please,” and “When will you ship to Australia?” highlighting that these expectations were yet to be met. Nevertheless, some reactions acknowledged and praised the steps they had taken to improve logistics, for instance, “Thanks for fixing the shipping as well! I placed an order Monday, and it arrived today, </w:t>
      </w:r>
      <w:r w:rsidR="009658C8">
        <w:rPr>
          <w:rFonts w:ascii="Times New Roman" w:hAnsi="Times New Roman" w:cs="Times New Roman"/>
          <w:lang w:val="en-US"/>
        </w:rPr>
        <w:t>“</w:t>
      </w:r>
      <w:r>
        <w:rPr>
          <w:rFonts w:ascii="Times New Roman" w:hAnsi="Times New Roman" w:cs="Times New Roman"/>
          <w:lang w:val="en-US"/>
        </w:rPr>
        <w:t xml:space="preserve"> or </w:t>
      </w:r>
      <w:r w:rsidRPr="00F3071E">
        <w:rPr>
          <w:rFonts w:ascii="Times New Roman" w:hAnsi="Times New Roman" w:cs="Times New Roman"/>
          <w:lang w:val="en-US"/>
        </w:rPr>
        <w:t>“My order has shipped! You guys are doing great! Can’t wait for my lippies”</w:t>
      </w:r>
      <w:r>
        <w:rPr>
          <w:rFonts w:ascii="Times New Roman" w:hAnsi="Times New Roman" w:cs="Times New Roman"/>
          <w:lang w:val="en-US"/>
        </w:rPr>
        <w:t>,</w:t>
      </w:r>
    </w:p>
    <w:p w14:paraId="5C21A302" w14:textId="0265B742" w:rsidR="00BB2649" w:rsidRDefault="00BB2649" w:rsidP="00BB2649">
      <w:pPr>
        <w:spacing w:line="480" w:lineRule="auto"/>
        <w:rPr>
          <w:rFonts w:ascii="Times New Roman" w:hAnsi="Times New Roman" w:cs="Times New Roman"/>
          <w:lang w:val="en-US"/>
        </w:rPr>
      </w:pPr>
      <w:r>
        <w:rPr>
          <w:rFonts w:ascii="Times New Roman" w:hAnsi="Times New Roman" w:cs="Times New Roman"/>
          <w:lang w:val="en-US"/>
        </w:rPr>
        <w:t xml:space="preserve">indicating progress in addressing initial challenges. </w:t>
      </w:r>
    </w:p>
    <w:p w14:paraId="1177643D" w14:textId="77777777" w:rsidR="00BB2649" w:rsidRDefault="00BB2649" w:rsidP="00BB2649">
      <w:pPr>
        <w:spacing w:line="480" w:lineRule="auto"/>
        <w:rPr>
          <w:rFonts w:ascii="Times New Roman" w:hAnsi="Times New Roman" w:cs="Times New Roman"/>
          <w:u w:val="single"/>
          <w:lang w:val="en-US"/>
        </w:rPr>
      </w:pPr>
      <w:r>
        <w:rPr>
          <w:rFonts w:ascii="Times New Roman" w:hAnsi="Times New Roman" w:cs="Times New Roman"/>
          <w:lang w:val="en-US"/>
        </w:rPr>
        <w:tab/>
      </w:r>
      <w:r w:rsidRPr="00456135">
        <w:rPr>
          <w:rFonts w:ascii="Times New Roman" w:hAnsi="Times New Roman" w:cs="Times New Roman"/>
          <w:u w:val="single"/>
          <w:lang w:val="en-US"/>
        </w:rPr>
        <w:t>Ex-Friend/Enemy</w:t>
      </w:r>
    </w:p>
    <w:p w14:paraId="2C4D29D7" w14:textId="77777777" w:rsidR="00BB2649" w:rsidRPr="00456135" w:rsidRDefault="00BB2649" w:rsidP="00BB2649">
      <w:pPr>
        <w:spacing w:line="480" w:lineRule="auto"/>
        <w:rPr>
          <w:rFonts w:ascii="Times New Roman" w:hAnsi="Times New Roman" w:cs="Times New Roman"/>
          <w:lang w:val="en-US"/>
        </w:rPr>
      </w:pPr>
      <w:r>
        <w:rPr>
          <w:rFonts w:ascii="Times New Roman" w:hAnsi="Times New Roman" w:cs="Times New Roman"/>
          <w:lang w:val="en-US"/>
        </w:rPr>
        <w:tab/>
        <w:t xml:space="preserve">This specific dynamic almost disappeared completely, and though some comments were present expressing negativity, they were softened compared to the previous year. Criticism towards Bieber was still occurring, but the comparisons to Selena Gomez and the intensity of the use of hostile emojis were almost non-existent. This shift indicates that the brand was able to discern itself from Rare Beauty and create an identity of its own. </w:t>
      </w:r>
    </w:p>
    <w:p w14:paraId="274AE0FE" w14:textId="77777777" w:rsidR="00BB2649" w:rsidRDefault="00BB2649" w:rsidP="00BB2649">
      <w:pPr>
        <w:spacing w:line="480" w:lineRule="auto"/>
        <w:rPr>
          <w:rFonts w:ascii="Times New Roman" w:hAnsi="Times New Roman" w:cs="Times New Roman"/>
          <w:u w:val="single"/>
          <w:lang w:val="en-US"/>
        </w:rPr>
      </w:pPr>
      <w:r>
        <w:rPr>
          <w:rFonts w:ascii="Times New Roman" w:hAnsi="Times New Roman" w:cs="Times New Roman"/>
          <w:lang w:val="en-US"/>
        </w:rPr>
        <w:tab/>
      </w:r>
      <w:r>
        <w:rPr>
          <w:rFonts w:ascii="Times New Roman" w:hAnsi="Times New Roman" w:cs="Times New Roman"/>
          <w:u w:val="single"/>
          <w:lang w:val="en-US"/>
        </w:rPr>
        <w:t>Dealer/Addict</w:t>
      </w:r>
    </w:p>
    <w:p w14:paraId="7EA6397A" w14:textId="77777777" w:rsidR="00BB2649" w:rsidRDefault="00BB2649" w:rsidP="00BB2649">
      <w:pPr>
        <w:spacing w:line="480" w:lineRule="auto"/>
        <w:rPr>
          <w:rFonts w:ascii="Times New Roman" w:hAnsi="Times New Roman" w:cs="Times New Roman"/>
          <w:lang w:val="en-US"/>
        </w:rPr>
      </w:pPr>
      <w:r>
        <w:rPr>
          <w:rFonts w:ascii="Times New Roman" w:hAnsi="Times New Roman" w:cs="Times New Roman"/>
          <w:lang w:val="en-US"/>
        </w:rPr>
        <w:lastRenderedPageBreak/>
        <w:tab/>
        <w:t>The dealer/addict relationship seemed to strengthen in 2023, with many consumers expressing a dependency on their products. There were comments like, “This is literally my fav Rhode product. I’m shocked every time I use it,” “I am truly obsessed”, and “My got to fav. Love Love, Love”, showing how they were starting to rely on the skincare products and becoming attached to their efficacy. Additionally, consumers were writing about setting up alarms every time Rhode announced a new product or a restock so they would not miss it. Examples are “I have my alarms set and ready” and “I even have an alarm on my phone”. These behaviours suggested feelings of anticipation and urgency, highlighting the addictive nature of the relationship.</w:t>
      </w:r>
    </w:p>
    <w:p w14:paraId="49F7E8EB" w14:textId="77777777" w:rsidR="00BB2649" w:rsidRDefault="00BB2649" w:rsidP="00BB2649">
      <w:pPr>
        <w:spacing w:line="480" w:lineRule="auto"/>
        <w:rPr>
          <w:rFonts w:ascii="Times New Roman" w:hAnsi="Times New Roman" w:cs="Times New Roman"/>
          <w:lang w:val="en-US"/>
        </w:rPr>
      </w:pPr>
      <w:r>
        <w:rPr>
          <w:rFonts w:ascii="Times New Roman" w:hAnsi="Times New Roman" w:cs="Times New Roman"/>
          <w:lang w:val="en-US"/>
        </w:rPr>
        <w:tab/>
        <w:t xml:space="preserve">In 2023, Rhode Cosmetics demonstrated that they listened to their customers by addressing logistical issues and expanding their shipping to Canada. Patterns already established in 2022 remained present but showed signs of development. Comments reflected how, after a year, certain products had become part of their daily routines, with many expressing high levels of anticipation for restocks and new releases. These patterns show that for some users, Rhode was starting to move from just another skincare brand into a critical element in their daily lives, resulting in more dependent relationships. </w:t>
      </w:r>
    </w:p>
    <w:p w14:paraId="17B39F71" w14:textId="77777777" w:rsidR="00794989" w:rsidRDefault="00794989" w:rsidP="00794989">
      <w:pPr>
        <w:spacing w:line="480" w:lineRule="auto"/>
        <w:rPr>
          <w:rFonts w:ascii="Times New Roman" w:hAnsi="Times New Roman" w:cs="Times New Roman"/>
          <w:lang w:val="en-US"/>
        </w:rPr>
      </w:pPr>
    </w:p>
    <w:p w14:paraId="438D4F53" w14:textId="7AEE0145" w:rsidR="00794989" w:rsidRDefault="00794989" w:rsidP="00794989">
      <w:pPr>
        <w:spacing w:line="480" w:lineRule="auto"/>
        <w:rPr>
          <w:rFonts w:ascii="Times New Roman" w:hAnsi="Times New Roman" w:cs="Times New Roman"/>
          <w:lang w:val="en-US"/>
        </w:rPr>
      </w:pPr>
      <w:r>
        <w:rPr>
          <w:rFonts w:ascii="Times New Roman" w:hAnsi="Times New Roman" w:cs="Times New Roman"/>
          <w:lang w:val="en-US"/>
        </w:rPr>
        <w:t>2024/Expansion Beyond Skincare products</w:t>
      </w:r>
    </w:p>
    <w:p w14:paraId="1F28F700" w14:textId="77777777" w:rsidR="00794989" w:rsidRDefault="00794989" w:rsidP="00794989">
      <w:pPr>
        <w:spacing w:line="480" w:lineRule="auto"/>
        <w:rPr>
          <w:rFonts w:ascii="Times New Roman" w:hAnsi="Times New Roman" w:cs="Times New Roman"/>
          <w:lang w:val="en-US"/>
        </w:rPr>
      </w:pPr>
      <w:r>
        <w:rPr>
          <w:rFonts w:ascii="Times New Roman" w:hAnsi="Times New Roman" w:cs="Times New Roman"/>
          <w:lang w:val="en-US"/>
        </w:rPr>
        <w:t xml:space="preserve">In 2024, Rhode Cosmetics expanded its product portfolio beyond skincare, launching a line of makeup products with pocket-size blushes and introducing branded phone cases </w:t>
      </w:r>
      <w:r w:rsidRPr="000F44AA">
        <w:rPr>
          <w:rFonts w:ascii="Times New Roman" w:hAnsi="Times New Roman" w:cs="Times New Roman"/>
          <w:lang w:val="en-US"/>
        </w:rPr>
        <w:t>(Achonwa, 2024)</w:t>
      </w:r>
      <w:r>
        <w:rPr>
          <w:rFonts w:ascii="Times New Roman" w:hAnsi="Times New Roman" w:cs="Times New Roman"/>
          <w:lang w:val="en-US"/>
        </w:rPr>
        <w:t xml:space="preserve">. This decision to dive into new markets was an essential step for the brand, as it looks like it moved from a niche skincare company to be perceived as a lifestyle brand. Posts from this year (see Appendix C) indicate that consumers presented high anticipation towards these new </w:t>
      </w:r>
      <w:r>
        <w:rPr>
          <w:rFonts w:ascii="Times New Roman" w:hAnsi="Times New Roman" w:cs="Times New Roman"/>
          <w:lang w:val="en-US"/>
        </w:rPr>
        <w:lastRenderedPageBreak/>
        <w:t xml:space="preserve">products, just as in the previous year, showing further attachment to the brand. While some relationships persisted, others evolved or diminished as Rhode addressed previous challenges and broadened its appeal. </w:t>
      </w:r>
    </w:p>
    <w:p w14:paraId="0198784C" w14:textId="77777777" w:rsidR="00794989" w:rsidRDefault="00794989" w:rsidP="00794989">
      <w:pPr>
        <w:spacing w:line="480" w:lineRule="auto"/>
        <w:ind w:firstLine="720"/>
        <w:rPr>
          <w:rFonts w:ascii="Times New Roman" w:hAnsi="Times New Roman" w:cs="Times New Roman"/>
          <w:i/>
          <w:iCs/>
        </w:rPr>
      </w:pPr>
      <w:r w:rsidRPr="00DF769F">
        <w:rPr>
          <w:rFonts w:ascii="Times New Roman" w:hAnsi="Times New Roman" w:cs="Times New Roman"/>
          <w:i/>
          <w:iCs/>
        </w:rPr>
        <w:t>Consumer Relationship Types Observed</w:t>
      </w:r>
    </w:p>
    <w:p w14:paraId="514B9F0D" w14:textId="77777777" w:rsidR="00794989" w:rsidRDefault="00794989" w:rsidP="00794989">
      <w:pPr>
        <w:spacing w:line="480" w:lineRule="auto"/>
        <w:rPr>
          <w:rFonts w:ascii="Times New Roman" w:hAnsi="Times New Roman" w:cs="Times New Roman"/>
          <w:u w:val="single"/>
        </w:rPr>
      </w:pPr>
      <w:r>
        <w:rPr>
          <w:rFonts w:ascii="Times New Roman" w:hAnsi="Times New Roman" w:cs="Times New Roman"/>
        </w:rPr>
        <w:tab/>
      </w:r>
      <w:r>
        <w:rPr>
          <w:rFonts w:ascii="Times New Roman" w:hAnsi="Times New Roman" w:cs="Times New Roman"/>
          <w:u w:val="single"/>
        </w:rPr>
        <w:t>Marriage Partner</w:t>
      </w:r>
    </w:p>
    <w:p w14:paraId="5D218C57" w14:textId="77777777" w:rsidR="00794989" w:rsidRDefault="00794989" w:rsidP="00794989">
      <w:pPr>
        <w:spacing w:line="480" w:lineRule="auto"/>
        <w:rPr>
          <w:rFonts w:ascii="Times New Roman" w:hAnsi="Times New Roman" w:cs="Times New Roman"/>
          <w:lang w:val="en-US"/>
        </w:rPr>
      </w:pPr>
      <w:r>
        <w:rPr>
          <w:rFonts w:ascii="Times New Roman" w:hAnsi="Times New Roman" w:cs="Times New Roman"/>
          <w:lang w:val="en-US"/>
        </w:rPr>
        <w:tab/>
        <w:t xml:space="preserve">This dynamic flourished and was strengthened in 2024, with consumers expressing deep trust and commitment to the brand’s products. Comments like “Every single product in the line has truly helped my skin FEEL better” and “Already ordered 2! Can’t wait to try it out” highlighted their confidence in the brand’s quality and efficacy. Additionally, the launch of the makeup products and phone cases showed that users were more than ready to embrace whatever Rhode was prepared to throw at them. For instance, there were statements like “Going to need multiples so I can put them in every purse” or, “I can’t remember the last time I was THIS excited about a makeup launch”, which suggest that the devotion had evolved from the products to the brand as whole. By this point, many consumers had metaphorically married Rhode and were fully committed to supporting its journey. </w:t>
      </w:r>
    </w:p>
    <w:p w14:paraId="6B11CA02" w14:textId="77777777" w:rsidR="00794989" w:rsidRDefault="00794989" w:rsidP="00794989">
      <w:pPr>
        <w:spacing w:line="480" w:lineRule="auto"/>
        <w:rPr>
          <w:rFonts w:ascii="Times New Roman" w:hAnsi="Times New Roman" w:cs="Times New Roman"/>
          <w:u w:val="single"/>
          <w:lang w:val="en-US"/>
        </w:rPr>
      </w:pPr>
      <w:r>
        <w:rPr>
          <w:rFonts w:ascii="Times New Roman" w:hAnsi="Times New Roman" w:cs="Times New Roman"/>
          <w:lang w:val="en-US"/>
        </w:rPr>
        <w:tab/>
      </w:r>
      <w:r>
        <w:rPr>
          <w:rFonts w:ascii="Times New Roman" w:hAnsi="Times New Roman" w:cs="Times New Roman"/>
          <w:u w:val="single"/>
          <w:lang w:val="en-US"/>
        </w:rPr>
        <w:t>Fling</w:t>
      </w:r>
    </w:p>
    <w:p w14:paraId="247F97DA" w14:textId="77777777" w:rsidR="00794989" w:rsidRDefault="00794989" w:rsidP="00794989">
      <w:pPr>
        <w:spacing w:line="480" w:lineRule="auto"/>
        <w:rPr>
          <w:rFonts w:ascii="Times New Roman" w:hAnsi="Times New Roman" w:cs="Times New Roman"/>
          <w:lang w:val="en-US"/>
        </w:rPr>
      </w:pPr>
      <w:r>
        <w:rPr>
          <w:rFonts w:ascii="Times New Roman" w:hAnsi="Times New Roman" w:cs="Times New Roman"/>
          <w:lang w:val="en-US"/>
        </w:rPr>
        <w:tab/>
        <w:t xml:space="preserve">The fling dynamic persisted in 2024 but did show signs of diminishing as it was apparent that the consumer base was maturing. Bursts of excitement are still present around restocks and launches but are less pronounced compared to the previous years. Comments were still pretty similar, with examples like “Can’t wait”, “I need this in my life!” or “So excited to try”. This shift can mean that a segment has grown familiar with how Rhode operates and their products and is now more realistic about their expectations. </w:t>
      </w:r>
    </w:p>
    <w:p w14:paraId="4DF15A0A" w14:textId="77777777" w:rsidR="00794989" w:rsidRDefault="00794989" w:rsidP="00794989">
      <w:pPr>
        <w:spacing w:line="480" w:lineRule="auto"/>
        <w:rPr>
          <w:rFonts w:ascii="Times New Roman" w:hAnsi="Times New Roman" w:cs="Times New Roman"/>
          <w:u w:val="single"/>
          <w:lang w:val="en-US"/>
        </w:rPr>
      </w:pPr>
      <w:r>
        <w:rPr>
          <w:rFonts w:ascii="Times New Roman" w:hAnsi="Times New Roman" w:cs="Times New Roman"/>
          <w:lang w:val="en-US"/>
        </w:rPr>
        <w:tab/>
      </w:r>
      <w:r>
        <w:rPr>
          <w:rFonts w:ascii="Times New Roman" w:hAnsi="Times New Roman" w:cs="Times New Roman"/>
          <w:u w:val="single"/>
          <w:lang w:val="en-US"/>
        </w:rPr>
        <w:t>Master/Slave</w:t>
      </w:r>
    </w:p>
    <w:p w14:paraId="3F18154A" w14:textId="05103987" w:rsidR="00794989" w:rsidRDefault="00794989" w:rsidP="00794989">
      <w:pPr>
        <w:spacing w:line="480" w:lineRule="auto"/>
        <w:rPr>
          <w:rFonts w:ascii="Times New Roman" w:hAnsi="Times New Roman" w:cs="Times New Roman"/>
          <w:lang w:val="en-US"/>
        </w:rPr>
      </w:pPr>
      <w:r>
        <w:rPr>
          <w:rFonts w:ascii="Times New Roman" w:hAnsi="Times New Roman" w:cs="Times New Roman"/>
          <w:lang w:val="en-US"/>
        </w:rPr>
        <w:lastRenderedPageBreak/>
        <w:tab/>
        <w:t>Entitlement among consumers remains a factor within Rhode’s community, though their demands</w:t>
      </w:r>
      <w:r w:rsidR="009658C8">
        <w:rPr>
          <w:rFonts w:ascii="Times New Roman" w:hAnsi="Times New Roman" w:cs="Times New Roman"/>
          <w:lang w:val="en-US"/>
        </w:rPr>
        <w:t>’</w:t>
      </w:r>
      <w:r>
        <w:rPr>
          <w:rFonts w:ascii="Times New Roman" w:hAnsi="Times New Roman" w:cs="Times New Roman"/>
          <w:lang w:val="en-US"/>
        </w:rPr>
        <w:t xml:space="preserve"> aggressiveness seems to diminish during 2024. Restock requests were still very predominant, with statements like “pls when is the date of release for the restock” and “we need a restock please”, reflecting the ongoing need for constant availability. Many comments insist on more worldwide availability, like “Still waiting for a launch in Greece” and “Please, we want Rhode in Brazil”. Overall, these remarks show that while entitlement remains a factor, the level of frustration shown is not as intense as previously seen, with individuals being softer in their requests. </w:t>
      </w:r>
    </w:p>
    <w:p w14:paraId="19F581B1" w14:textId="77777777" w:rsidR="00794989" w:rsidRDefault="00794989" w:rsidP="00794989">
      <w:pPr>
        <w:spacing w:line="480" w:lineRule="auto"/>
        <w:rPr>
          <w:rFonts w:ascii="Times New Roman" w:hAnsi="Times New Roman" w:cs="Times New Roman"/>
          <w:u w:val="single"/>
          <w:lang w:val="en-US"/>
        </w:rPr>
      </w:pPr>
      <w:r>
        <w:rPr>
          <w:rFonts w:ascii="Times New Roman" w:hAnsi="Times New Roman" w:cs="Times New Roman"/>
          <w:lang w:val="en-US"/>
        </w:rPr>
        <w:tab/>
      </w:r>
      <w:r>
        <w:rPr>
          <w:rFonts w:ascii="Times New Roman" w:hAnsi="Times New Roman" w:cs="Times New Roman"/>
          <w:u w:val="single"/>
          <w:lang w:val="en-US"/>
        </w:rPr>
        <w:t>Dealer/Addict</w:t>
      </w:r>
    </w:p>
    <w:p w14:paraId="7A7D138D" w14:textId="5567E98A" w:rsidR="00794989" w:rsidRDefault="00794989" w:rsidP="00794989">
      <w:pPr>
        <w:spacing w:line="480" w:lineRule="auto"/>
        <w:rPr>
          <w:rFonts w:ascii="Times New Roman" w:hAnsi="Times New Roman" w:cs="Times New Roman"/>
          <w:lang w:val="en-US"/>
        </w:rPr>
      </w:pPr>
      <w:r>
        <w:rPr>
          <w:rFonts w:ascii="Times New Roman" w:hAnsi="Times New Roman" w:cs="Times New Roman"/>
          <w:lang w:val="en-US"/>
        </w:rPr>
        <w:tab/>
        <w:t xml:space="preserve">The dynamic of dealer/addict was intensified during this year, and one can argue that it even overlaps with the master/enslaved person dynamic. The fact that these two relationships are as prominent could suggest that Rhode uses the scarcity of its products as a strategy to keep their consumers hooked.  For instance, comments like “Just purchased a second bottle! Could not handle the fear of running out!”, “I got it marked on my calendar. I want them all”, and “Got 3 of them” show that individuals attempt to buy more just to have them in stock since they now understand how everything quickly sells out. This dynamic was evident with the new launches, particularly phone cases. Rhode launched a single iPhone model case, and people promptly demanded more options throughout the posts, demanding that the brand offer them more options. Examples of this are “Still waiting for that iPhone 15 plus case”, “Pls release iPhone 15 version”, iPhone 14 plus.” </w:t>
      </w:r>
      <w:r w:rsidR="009658C8">
        <w:rPr>
          <w:rFonts w:ascii="Times New Roman" w:hAnsi="Times New Roman" w:cs="Times New Roman"/>
          <w:lang w:val="en-US"/>
        </w:rPr>
        <w:t>A</w:t>
      </w:r>
      <w:r>
        <w:rPr>
          <w:rFonts w:ascii="Times New Roman" w:hAnsi="Times New Roman" w:cs="Times New Roman"/>
          <w:lang w:val="en-US"/>
        </w:rPr>
        <w:t xml:space="preserve">nd so on. </w:t>
      </w:r>
    </w:p>
    <w:p w14:paraId="2B640787" w14:textId="77777777" w:rsidR="00794989" w:rsidRDefault="00794989" w:rsidP="00794989">
      <w:pPr>
        <w:spacing w:line="480" w:lineRule="auto"/>
        <w:rPr>
          <w:rFonts w:ascii="Times New Roman" w:hAnsi="Times New Roman" w:cs="Times New Roman"/>
          <w:u w:val="single"/>
          <w:lang w:val="en-US"/>
        </w:rPr>
      </w:pPr>
      <w:r>
        <w:rPr>
          <w:rFonts w:ascii="Times New Roman" w:hAnsi="Times New Roman" w:cs="Times New Roman"/>
          <w:lang w:val="en-US"/>
        </w:rPr>
        <w:tab/>
      </w:r>
      <w:r>
        <w:rPr>
          <w:rFonts w:ascii="Times New Roman" w:hAnsi="Times New Roman" w:cs="Times New Roman"/>
          <w:u w:val="single"/>
          <w:lang w:val="en-US"/>
        </w:rPr>
        <w:t>From Buddy/Cheerleader to Mentor/Mentee</w:t>
      </w:r>
    </w:p>
    <w:p w14:paraId="378190E6" w14:textId="0BF6EA4A" w:rsidR="00794989" w:rsidRDefault="00794989" w:rsidP="00794989">
      <w:pPr>
        <w:spacing w:line="480" w:lineRule="auto"/>
        <w:rPr>
          <w:rFonts w:ascii="Times New Roman" w:hAnsi="Times New Roman" w:cs="Times New Roman"/>
          <w:lang w:val="en-US"/>
        </w:rPr>
      </w:pPr>
      <w:r>
        <w:rPr>
          <w:rFonts w:ascii="Times New Roman" w:hAnsi="Times New Roman" w:cs="Times New Roman"/>
          <w:lang w:val="en-US"/>
        </w:rPr>
        <w:tab/>
        <w:t xml:space="preserve">In 2024, it seemed that the buddy and cheerleader dynamic transitioned into a Mentor-mentee relationship, which reflected a more aspirational connection between consumers and </w:t>
      </w:r>
      <w:r>
        <w:rPr>
          <w:rFonts w:ascii="Times New Roman" w:hAnsi="Times New Roman" w:cs="Times New Roman"/>
          <w:lang w:val="en-US"/>
        </w:rPr>
        <w:lastRenderedPageBreak/>
        <w:t>Hailey Bieber. While previous years displayed enthusiastic support towards the celebrity, in 2024, there was a clear shift in which individuals saw Bieber as a guide or role model by the way she portrayed her aspirational lifestyle. There were comments like “We are living in Hailey Bieber world”, “An icon, queen of skincare”, and “She’s my walking Pinterest board”, which revealed how they looked up to Bieber for guidance, seeing her as a mentor figure. In addition, the admiration extends beyond Bieber to Rhode as well. Statements like “Oh, to be Rhode girlie” and “OMG, I LOVE BEING A RHODE GIRL” highlighted a sense of belonging that did not exist in the past. This transition to mentor/mentee reflects how Bieber and Rhode set themselves apart three years after the public</w:t>
      </w:r>
      <w:r w:rsidR="009658C8">
        <w:rPr>
          <w:rFonts w:ascii="Times New Roman" w:hAnsi="Times New Roman" w:cs="Times New Roman"/>
          <w:lang w:val="en-US"/>
        </w:rPr>
        <w:t>’</w:t>
      </w:r>
      <w:r>
        <w:rPr>
          <w:rFonts w:ascii="Times New Roman" w:hAnsi="Times New Roman" w:cs="Times New Roman"/>
          <w:lang w:val="en-US"/>
        </w:rPr>
        <w:t xml:space="preserve">s initial perception. </w:t>
      </w:r>
    </w:p>
    <w:p w14:paraId="00A08CA5" w14:textId="77777777" w:rsidR="00794989" w:rsidRDefault="00794989" w:rsidP="00794989">
      <w:pPr>
        <w:spacing w:line="480" w:lineRule="auto"/>
        <w:rPr>
          <w:rFonts w:ascii="Times New Roman" w:hAnsi="Times New Roman" w:cs="Times New Roman"/>
          <w:u w:val="single"/>
          <w:lang w:val="en-US"/>
        </w:rPr>
      </w:pPr>
      <w:r>
        <w:rPr>
          <w:rFonts w:ascii="Times New Roman" w:hAnsi="Times New Roman" w:cs="Times New Roman"/>
          <w:lang w:val="en-US"/>
        </w:rPr>
        <w:tab/>
      </w:r>
      <w:r>
        <w:rPr>
          <w:rFonts w:ascii="Times New Roman" w:hAnsi="Times New Roman" w:cs="Times New Roman"/>
          <w:u w:val="single"/>
          <w:lang w:val="en-US"/>
        </w:rPr>
        <w:t>Ex-friend/Enemy</w:t>
      </w:r>
    </w:p>
    <w:p w14:paraId="2A403530" w14:textId="40D93167" w:rsidR="00794989" w:rsidRDefault="00794989" w:rsidP="00794989">
      <w:pPr>
        <w:spacing w:line="480" w:lineRule="auto"/>
        <w:rPr>
          <w:rFonts w:ascii="Times New Roman" w:hAnsi="Times New Roman" w:cs="Times New Roman"/>
          <w:lang w:val="en-US"/>
        </w:rPr>
      </w:pPr>
      <w:r>
        <w:rPr>
          <w:rFonts w:ascii="Times New Roman" w:hAnsi="Times New Roman" w:cs="Times New Roman"/>
          <w:lang w:val="en-US"/>
        </w:rPr>
        <w:tab/>
        <w:t>By 2024, this relationship had almost entirely disappeared, signalling significant progress with the brand</w:t>
      </w:r>
      <w:r w:rsidR="009658C8">
        <w:rPr>
          <w:rFonts w:ascii="Times New Roman" w:hAnsi="Times New Roman" w:cs="Times New Roman"/>
          <w:lang w:val="en-US"/>
        </w:rPr>
        <w:t>’</w:t>
      </w:r>
      <w:r>
        <w:rPr>
          <w:rFonts w:ascii="Times New Roman" w:hAnsi="Times New Roman" w:cs="Times New Roman"/>
          <w:lang w:val="en-US"/>
        </w:rPr>
        <w:t xml:space="preserve">s user base. There were isolated types of criticism. “I think my Rhode lip treatment expired for the second time,” but it was not as frequent and lacked the intensity of the first year. </w:t>
      </w:r>
    </w:p>
    <w:p w14:paraId="4D54854B" w14:textId="7B68E251" w:rsidR="00854210" w:rsidRDefault="00794989" w:rsidP="00585FA7">
      <w:pPr>
        <w:spacing w:line="480" w:lineRule="auto"/>
        <w:rPr>
          <w:rFonts w:ascii="Times New Roman" w:hAnsi="Times New Roman" w:cs="Times New Roman"/>
          <w:lang w:val="en-US"/>
        </w:rPr>
      </w:pPr>
      <w:r>
        <w:rPr>
          <w:rFonts w:ascii="Times New Roman" w:hAnsi="Times New Roman" w:cs="Times New Roman"/>
          <w:lang w:val="en-US"/>
        </w:rPr>
        <w:tab/>
        <w:t xml:space="preserve">In 2024, Rhode Cosmetics solidified its position as a lifestyle brand, successfully expanding into makeup and accessories while continuing to establish its identity as aspirational. This year, they have demonstrated growing maturity among the consumer base, with many relationships evolving into more profound and solid connections. Most of the interactions showed a lot of trust and admiration directed towards both Bieber and Rhode, whose influence continued to shape the brand. Additionally, there is a notorious shift from the earlier controversies with Selena Gomez as there are no longer many comments discussing that. This fact marked a turning point, allowing Rhode to stand independently and be </w:t>
      </w:r>
      <w:r w:rsidR="009658C8">
        <w:rPr>
          <w:rFonts w:ascii="Times New Roman" w:hAnsi="Times New Roman" w:cs="Times New Roman"/>
          <w:lang w:val="en-US"/>
        </w:rPr>
        <w:pgNum/>
      </w:r>
      <w:r w:rsidR="009658C8">
        <w:rPr>
          <w:rFonts w:ascii="Times New Roman" w:hAnsi="Times New Roman" w:cs="Times New Roman"/>
          <w:lang w:val="en-US"/>
        </w:rPr>
        <w:t>ecognized</w:t>
      </w:r>
      <w:r>
        <w:rPr>
          <w:rFonts w:ascii="Times New Roman" w:hAnsi="Times New Roman" w:cs="Times New Roman"/>
          <w:lang w:val="en-US"/>
        </w:rPr>
        <w:t xml:space="preserve"> for its unique offerings. It is also evident that the brand may rely on the scarcity of its products to </w:t>
      </w:r>
      <w:r>
        <w:rPr>
          <w:rFonts w:ascii="Times New Roman" w:hAnsi="Times New Roman" w:cs="Times New Roman"/>
          <w:lang w:val="en-US"/>
        </w:rPr>
        <w:lastRenderedPageBreak/>
        <w:t>strengthen the dealer/addict and enslaver/slave dynamics, which may be causing individuals to display intense loyalty and dependency on Rhode’s products. What is clear is that by 2024, the brand has successfully transitioned into a desired and trusted name in the beauty and even lifestyle industries.</w:t>
      </w:r>
    </w:p>
    <w:p w14:paraId="1422143F" w14:textId="77777777" w:rsidR="00CE3159" w:rsidRDefault="00CE3159" w:rsidP="00585FA7">
      <w:pPr>
        <w:spacing w:line="480" w:lineRule="auto"/>
        <w:rPr>
          <w:rFonts w:ascii="Times New Roman" w:hAnsi="Times New Roman" w:cs="Times New Roman"/>
          <w:lang w:val="en-US"/>
        </w:rPr>
      </w:pPr>
    </w:p>
    <w:p w14:paraId="653DE165" w14:textId="77777777" w:rsidR="009658C8" w:rsidRDefault="009658C8" w:rsidP="00585FA7">
      <w:pPr>
        <w:spacing w:line="480" w:lineRule="auto"/>
        <w:rPr>
          <w:rFonts w:ascii="Times New Roman" w:hAnsi="Times New Roman" w:cs="Times New Roman"/>
          <w:lang w:val="en-US"/>
        </w:rPr>
      </w:pPr>
    </w:p>
    <w:p w14:paraId="2C852D1B" w14:textId="77777777" w:rsidR="009658C8" w:rsidRDefault="009658C8" w:rsidP="00585FA7">
      <w:pPr>
        <w:spacing w:line="480" w:lineRule="auto"/>
        <w:rPr>
          <w:rFonts w:ascii="Times New Roman" w:hAnsi="Times New Roman" w:cs="Times New Roman"/>
          <w:lang w:val="en-US"/>
        </w:rPr>
      </w:pPr>
    </w:p>
    <w:p w14:paraId="4C15F7B8" w14:textId="77777777" w:rsidR="009658C8" w:rsidRDefault="009658C8" w:rsidP="00585FA7">
      <w:pPr>
        <w:spacing w:line="480" w:lineRule="auto"/>
        <w:rPr>
          <w:rFonts w:ascii="Times New Roman" w:hAnsi="Times New Roman" w:cs="Times New Roman"/>
          <w:lang w:val="en-US"/>
        </w:rPr>
      </w:pPr>
    </w:p>
    <w:p w14:paraId="352AC540" w14:textId="77777777" w:rsidR="009658C8" w:rsidRDefault="009658C8" w:rsidP="00585FA7">
      <w:pPr>
        <w:spacing w:line="480" w:lineRule="auto"/>
        <w:rPr>
          <w:rFonts w:ascii="Times New Roman" w:hAnsi="Times New Roman" w:cs="Times New Roman"/>
          <w:lang w:val="en-US"/>
        </w:rPr>
      </w:pPr>
    </w:p>
    <w:p w14:paraId="10D87981" w14:textId="77777777" w:rsidR="009658C8" w:rsidRDefault="009658C8" w:rsidP="00585FA7">
      <w:pPr>
        <w:spacing w:line="480" w:lineRule="auto"/>
        <w:rPr>
          <w:rFonts w:ascii="Times New Roman" w:hAnsi="Times New Roman" w:cs="Times New Roman"/>
          <w:lang w:val="en-US"/>
        </w:rPr>
      </w:pPr>
    </w:p>
    <w:p w14:paraId="097AE14E" w14:textId="77777777" w:rsidR="009658C8" w:rsidRDefault="009658C8" w:rsidP="00585FA7">
      <w:pPr>
        <w:spacing w:line="480" w:lineRule="auto"/>
        <w:rPr>
          <w:rFonts w:ascii="Times New Roman" w:hAnsi="Times New Roman" w:cs="Times New Roman"/>
          <w:lang w:val="en-US"/>
        </w:rPr>
      </w:pPr>
    </w:p>
    <w:p w14:paraId="1D4B5AF7" w14:textId="77777777" w:rsidR="009658C8" w:rsidRDefault="009658C8" w:rsidP="00585FA7">
      <w:pPr>
        <w:spacing w:line="480" w:lineRule="auto"/>
        <w:rPr>
          <w:rFonts w:ascii="Times New Roman" w:hAnsi="Times New Roman" w:cs="Times New Roman"/>
          <w:lang w:val="en-US"/>
        </w:rPr>
      </w:pPr>
    </w:p>
    <w:p w14:paraId="27E96566" w14:textId="77777777" w:rsidR="009658C8" w:rsidRDefault="009658C8" w:rsidP="00585FA7">
      <w:pPr>
        <w:spacing w:line="480" w:lineRule="auto"/>
        <w:rPr>
          <w:rFonts w:ascii="Times New Roman" w:hAnsi="Times New Roman" w:cs="Times New Roman"/>
          <w:lang w:val="en-US"/>
        </w:rPr>
      </w:pPr>
    </w:p>
    <w:p w14:paraId="1E4B37A6" w14:textId="77777777" w:rsidR="009658C8" w:rsidRDefault="009658C8" w:rsidP="00585FA7">
      <w:pPr>
        <w:spacing w:line="480" w:lineRule="auto"/>
        <w:rPr>
          <w:rFonts w:ascii="Times New Roman" w:hAnsi="Times New Roman" w:cs="Times New Roman"/>
          <w:lang w:val="en-US"/>
        </w:rPr>
      </w:pPr>
    </w:p>
    <w:p w14:paraId="65635F4B" w14:textId="77777777" w:rsidR="009658C8" w:rsidRDefault="009658C8" w:rsidP="00585FA7">
      <w:pPr>
        <w:spacing w:line="480" w:lineRule="auto"/>
        <w:rPr>
          <w:rFonts w:ascii="Times New Roman" w:hAnsi="Times New Roman" w:cs="Times New Roman"/>
          <w:lang w:val="en-US"/>
        </w:rPr>
      </w:pPr>
    </w:p>
    <w:p w14:paraId="6020C720" w14:textId="77777777" w:rsidR="009658C8" w:rsidRDefault="009658C8" w:rsidP="00585FA7">
      <w:pPr>
        <w:spacing w:line="480" w:lineRule="auto"/>
        <w:rPr>
          <w:rFonts w:ascii="Times New Roman" w:hAnsi="Times New Roman" w:cs="Times New Roman"/>
          <w:lang w:val="en-US"/>
        </w:rPr>
      </w:pPr>
    </w:p>
    <w:p w14:paraId="39D71B6A" w14:textId="77777777" w:rsidR="009658C8" w:rsidRDefault="009658C8" w:rsidP="00585FA7">
      <w:pPr>
        <w:spacing w:line="480" w:lineRule="auto"/>
        <w:rPr>
          <w:rFonts w:ascii="Times New Roman" w:hAnsi="Times New Roman" w:cs="Times New Roman"/>
          <w:lang w:val="en-US"/>
        </w:rPr>
      </w:pPr>
    </w:p>
    <w:p w14:paraId="13D30333" w14:textId="77777777" w:rsidR="009658C8" w:rsidRDefault="009658C8" w:rsidP="00585FA7">
      <w:pPr>
        <w:spacing w:line="480" w:lineRule="auto"/>
        <w:rPr>
          <w:rFonts w:ascii="Times New Roman" w:hAnsi="Times New Roman" w:cs="Times New Roman"/>
          <w:lang w:val="en-US"/>
        </w:rPr>
      </w:pPr>
    </w:p>
    <w:p w14:paraId="0FBB3023" w14:textId="77777777" w:rsidR="009658C8" w:rsidRDefault="009658C8" w:rsidP="00585FA7">
      <w:pPr>
        <w:spacing w:line="480" w:lineRule="auto"/>
        <w:rPr>
          <w:rFonts w:ascii="Times New Roman" w:hAnsi="Times New Roman" w:cs="Times New Roman"/>
          <w:lang w:val="en-US"/>
        </w:rPr>
      </w:pPr>
    </w:p>
    <w:p w14:paraId="7AA258CB" w14:textId="77777777" w:rsidR="009658C8" w:rsidRDefault="009658C8" w:rsidP="00585FA7">
      <w:pPr>
        <w:spacing w:line="480" w:lineRule="auto"/>
        <w:rPr>
          <w:rFonts w:ascii="Times New Roman" w:hAnsi="Times New Roman" w:cs="Times New Roman"/>
          <w:lang w:val="en-US"/>
        </w:rPr>
      </w:pPr>
    </w:p>
    <w:p w14:paraId="35A1D18C" w14:textId="77777777" w:rsidR="009658C8" w:rsidRDefault="009658C8" w:rsidP="00585FA7">
      <w:pPr>
        <w:spacing w:line="480" w:lineRule="auto"/>
        <w:rPr>
          <w:rFonts w:ascii="Times New Roman" w:hAnsi="Times New Roman" w:cs="Times New Roman"/>
          <w:lang w:val="en-US"/>
        </w:rPr>
      </w:pPr>
    </w:p>
    <w:p w14:paraId="7B838161" w14:textId="77777777" w:rsidR="009658C8" w:rsidRDefault="009658C8" w:rsidP="00585FA7">
      <w:pPr>
        <w:spacing w:line="480" w:lineRule="auto"/>
        <w:rPr>
          <w:rFonts w:ascii="Times New Roman" w:hAnsi="Times New Roman" w:cs="Times New Roman"/>
          <w:lang w:val="en-US"/>
        </w:rPr>
      </w:pPr>
    </w:p>
    <w:p w14:paraId="5BB51A6B" w14:textId="77777777" w:rsidR="009658C8" w:rsidRDefault="009658C8" w:rsidP="00585FA7">
      <w:pPr>
        <w:spacing w:line="480" w:lineRule="auto"/>
        <w:rPr>
          <w:rFonts w:ascii="Times New Roman" w:hAnsi="Times New Roman" w:cs="Times New Roman"/>
          <w:lang w:val="en-US"/>
        </w:rPr>
      </w:pPr>
    </w:p>
    <w:p w14:paraId="6D20E6C6" w14:textId="77777777" w:rsidR="009658C8" w:rsidRPr="009658C8" w:rsidRDefault="009658C8" w:rsidP="009658C8">
      <w:pPr>
        <w:spacing w:line="480" w:lineRule="auto"/>
        <w:jc w:val="center"/>
        <w:rPr>
          <w:rFonts w:ascii="Times New Roman" w:hAnsi="Times New Roman" w:cs="Times New Roman"/>
          <w:lang w:val="en-US"/>
        </w:rPr>
      </w:pPr>
      <w:r w:rsidRPr="009658C8">
        <w:rPr>
          <w:rFonts w:ascii="Times New Roman" w:hAnsi="Times New Roman" w:cs="Times New Roman"/>
          <w:lang w:val="en-US"/>
        </w:rPr>
        <w:lastRenderedPageBreak/>
        <w:t>References</w:t>
      </w:r>
    </w:p>
    <w:p w14:paraId="22422022" w14:textId="5C6B369E" w:rsidR="009658C8" w:rsidRPr="00E10E7F" w:rsidRDefault="009658C8" w:rsidP="009658C8">
      <w:pPr>
        <w:spacing w:line="480" w:lineRule="auto"/>
        <w:ind w:left="720" w:hanging="720"/>
        <w:rPr>
          <w:rFonts w:ascii="Times New Roman" w:hAnsi="Times New Roman" w:cs="Times New Roman"/>
        </w:rPr>
      </w:pPr>
      <w:r w:rsidRPr="00E10E7F">
        <w:rPr>
          <w:rFonts w:ascii="Times New Roman" w:hAnsi="Times New Roman" w:cs="Times New Roman"/>
        </w:rPr>
        <w:t>Achonwa, T. (2024, July 31). Rhode has restocked – Vogue Editors test the best Rhode products to buy before they’re gone. </w:t>
      </w:r>
      <w:r w:rsidRPr="00E10E7F">
        <w:rPr>
          <w:rFonts w:ascii="Times New Roman" w:hAnsi="Times New Roman" w:cs="Times New Roman"/>
          <w:i/>
          <w:iCs/>
        </w:rPr>
        <w:t>British Vogue</w:t>
      </w:r>
      <w:r w:rsidRPr="00E10E7F">
        <w:rPr>
          <w:rFonts w:ascii="Times New Roman" w:hAnsi="Times New Roman" w:cs="Times New Roman"/>
        </w:rPr>
        <w:t>. </w:t>
      </w:r>
      <w:hyperlink r:id="rId7" w:history="1">
        <w:r w:rsidRPr="00E10E7F">
          <w:rPr>
            <w:rStyle w:val="Hyperlink"/>
            <w:rFonts w:ascii="Times New Roman" w:hAnsi="Times New Roman" w:cs="Times New Roman"/>
          </w:rPr>
          <w:t>https://www</w:t>
        </w:r>
      </w:hyperlink>
      <w:r w:rsidRPr="00E10E7F">
        <w:rPr>
          <w:rFonts w:ascii="Times New Roman" w:hAnsi="Times New Roman" w:cs="Times New Roman"/>
        </w:rPr>
        <w:t>.vogue.co.uk/article/rhode-skincare-review</w:t>
      </w:r>
    </w:p>
    <w:p w14:paraId="5DD788E6" w14:textId="538A2801" w:rsidR="009658C8" w:rsidRPr="00074AB2" w:rsidRDefault="009658C8" w:rsidP="009658C8">
      <w:pPr>
        <w:spacing w:line="480" w:lineRule="auto"/>
        <w:ind w:left="720" w:hanging="720"/>
        <w:rPr>
          <w:rFonts w:ascii="Times New Roman" w:hAnsi="Times New Roman" w:cs="Times New Roman"/>
        </w:rPr>
      </w:pPr>
      <w:r w:rsidRPr="00074AB2">
        <w:rPr>
          <w:rFonts w:ascii="Times New Roman" w:hAnsi="Times New Roman" w:cs="Times New Roman"/>
        </w:rPr>
        <w:t>Agarwal, U. A., &amp; Narayana, S. A. (2020). Impact of relational communication on buyer–supplier relationship satisfaction: role of trust and commitment. </w:t>
      </w:r>
      <w:r w:rsidRPr="00074AB2">
        <w:rPr>
          <w:rFonts w:ascii="Times New Roman" w:hAnsi="Times New Roman" w:cs="Times New Roman"/>
          <w:i/>
          <w:iCs/>
        </w:rPr>
        <w:t>Benchmarking an International Journal</w:t>
      </w:r>
      <w:r>
        <w:rPr>
          <w:rFonts w:ascii="Times New Roman" w:hAnsi="Times New Roman" w:cs="Times New Roman"/>
        </w:rPr>
        <w:t xml:space="preserve">, </w:t>
      </w:r>
      <w:r w:rsidRPr="00411AFD">
        <w:rPr>
          <w:rFonts w:ascii="Times New Roman" w:hAnsi="Times New Roman" w:cs="Times New Roman"/>
          <w:i/>
          <w:iCs/>
        </w:rPr>
        <w:t>27</w:t>
      </w:r>
      <w:r w:rsidRPr="00411AFD">
        <w:rPr>
          <w:rFonts w:ascii="Times New Roman" w:hAnsi="Times New Roman" w:cs="Times New Roman"/>
        </w:rPr>
        <w:t>(8), 2459–2496</w:t>
      </w:r>
      <w:r>
        <w:rPr>
          <w:rFonts w:ascii="Times New Roman" w:hAnsi="Times New Roman" w:cs="Times New Roman"/>
        </w:rPr>
        <w:t>.</w:t>
      </w:r>
      <w:r w:rsidRPr="00074AB2">
        <w:rPr>
          <w:rFonts w:ascii="Times New Roman" w:hAnsi="Times New Roman" w:cs="Times New Roman"/>
        </w:rPr>
        <w:t xml:space="preserve"> </w:t>
      </w:r>
      <w:hyperlink r:id="rId8" w:history="1">
        <w:r w:rsidRPr="00982CFA">
          <w:rPr>
            <w:rStyle w:val="Hyperlink"/>
            <w:rFonts w:ascii="Times New Roman" w:hAnsi="Times New Roman" w:cs="Times New Roman"/>
          </w:rPr>
          <w:t>https://doi</w:t>
        </w:r>
      </w:hyperlink>
      <w:r w:rsidRPr="00074AB2">
        <w:rPr>
          <w:rFonts w:ascii="Times New Roman" w:hAnsi="Times New Roman" w:cs="Times New Roman"/>
        </w:rPr>
        <w:t>.org/10.1108/bij-05-2019-0220</w:t>
      </w:r>
    </w:p>
    <w:p w14:paraId="30ABC383" w14:textId="77777777" w:rsidR="009658C8" w:rsidRPr="00566696" w:rsidRDefault="009658C8" w:rsidP="009658C8">
      <w:pPr>
        <w:spacing w:line="480" w:lineRule="auto"/>
        <w:ind w:left="720" w:hanging="720"/>
        <w:rPr>
          <w:rFonts w:ascii="Times New Roman" w:hAnsi="Times New Roman" w:cs="Times New Roman"/>
        </w:rPr>
      </w:pPr>
      <w:r w:rsidRPr="00566696">
        <w:rPr>
          <w:rFonts w:ascii="Times New Roman" w:hAnsi="Times New Roman" w:cs="Times New Roman"/>
        </w:rPr>
        <w:t xml:space="preserve">Avery, J., Fournier, S., &amp; Wittenbraker, J. (2014, October 7). Unlock the mysteries of your customer relationships. Harvard Business Review. </w:t>
      </w:r>
      <w:hyperlink r:id="rId9" w:history="1">
        <w:r w:rsidRPr="00566696">
          <w:rPr>
            <w:rStyle w:val="Hyperlink"/>
            <w:rFonts w:ascii="Times New Roman" w:hAnsi="Times New Roman" w:cs="Times New Roman"/>
          </w:rPr>
          <w:t>https://hbr.org/2014/07/unlock-the-mysteries-of-your-customer-relationships</w:t>
        </w:r>
      </w:hyperlink>
    </w:p>
    <w:p w14:paraId="487837E7" w14:textId="77777777" w:rsidR="009658C8" w:rsidRPr="00566696" w:rsidRDefault="009658C8" w:rsidP="009658C8">
      <w:pPr>
        <w:spacing w:line="480" w:lineRule="auto"/>
        <w:ind w:left="720" w:hanging="720"/>
        <w:rPr>
          <w:rFonts w:ascii="Times New Roman" w:hAnsi="Times New Roman" w:cs="Times New Roman"/>
        </w:rPr>
      </w:pPr>
      <w:r w:rsidRPr="00566696">
        <w:rPr>
          <w:rFonts w:ascii="Times New Roman" w:hAnsi="Times New Roman" w:cs="Times New Roman"/>
        </w:rPr>
        <w:t xml:space="preserve">Bae, B. R., &amp; Kim, S. (2023). Effect of brand experiences on brand loyalty mediated by brand love: the moderated mediation role of brand trust. </w:t>
      </w:r>
      <w:r w:rsidRPr="00411AFD">
        <w:rPr>
          <w:rFonts w:ascii="Times New Roman" w:hAnsi="Times New Roman" w:cs="Times New Roman"/>
          <w:i/>
          <w:iCs/>
        </w:rPr>
        <w:t>Asia Pacific Journal of Marketing and Logistics,</w:t>
      </w:r>
      <w:r w:rsidRPr="00566696">
        <w:rPr>
          <w:rFonts w:ascii="Times New Roman" w:hAnsi="Times New Roman" w:cs="Times New Roman"/>
        </w:rPr>
        <w:t xml:space="preserve"> 35(10), 2412–2430. </w:t>
      </w:r>
      <w:hyperlink r:id="rId10" w:history="1">
        <w:r w:rsidRPr="00566696">
          <w:rPr>
            <w:rStyle w:val="Hyperlink"/>
            <w:rFonts w:ascii="Times New Roman" w:hAnsi="Times New Roman" w:cs="Times New Roman"/>
          </w:rPr>
          <w:t>https://doi.org/10.1108/apjml-03-2022-0203</w:t>
        </w:r>
      </w:hyperlink>
    </w:p>
    <w:p w14:paraId="4705856A" w14:textId="735E565B" w:rsidR="009658C8" w:rsidRPr="00566696" w:rsidRDefault="009658C8" w:rsidP="009658C8">
      <w:pPr>
        <w:spacing w:line="480" w:lineRule="auto"/>
        <w:ind w:left="720" w:hanging="720"/>
        <w:rPr>
          <w:rFonts w:ascii="Times New Roman" w:hAnsi="Times New Roman" w:cs="Times New Roman"/>
        </w:rPr>
      </w:pPr>
      <w:r w:rsidRPr="00566696">
        <w:rPr>
          <w:rFonts w:ascii="Times New Roman" w:hAnsi="Times New Roman" w:cs="Times New Roman"/>
        </w:rPr>
        <w:t xml:space="preserve">Brandão, A., &amp; Popoli, P. (2022). “I’m hatin’ it”! Negative consumer–brand relationships in online anti-brand communities. </w:t>
      </w:r>
      <w:r w:rsidRPr="00411AFD">
        <w:rPr>
          <w:rFonts w:ascii="Times New Roman" w:hAnsi="Times New Roman" w:cs="Times New Roman"/>
          <w:i/>
          <w:iCs/>
        </w:rPr>
        <w:t>European Journal of Marketing,</w:t>
      </w:r>
      <w:r w:rsidRPr="00566696">
        <w:rPr>
          <w:rFonts w:ascii="Times New Roman" w:hAnsi="Times New Roman" w:cs="Times New Roman"/>
        </w:rPr>
        <w:t xml:space="preserve"> 56(2), 622-650. </w:t>
      </w:r>
      <w:hyperlink r:id="rId11" w:history="1">
        <w:r w:rsidRPr="00982CFA">
          <w:rPr>
            <w:rStyle w:val="Hyperlink"/>
            <w:rFonts w:ascii="Times New Roman" w:hAnsi="Times New Roman" w:cs="Times New Roman"/>
          </w:rPr>
          <w:t>https://doi</w:t>
        </w:r>
      </w:hyperlink>
      <w:r w:rsidRPr="00566696">
        <w:rPr>
          <w:rFonts w:ascii="Times New Roman" w:hAnsi="Times New Roman" w:cs="Times New Roman"/>
        </w:rPr>
        <w:t>.org/10.1108/EJM-03-2020-0214</w:t>
      </w:r>
    </w:p>
    <w:p w14:paraId="39DC0DF2" w14:textId="32F3771D" w:rsidR="009658C8" w:rsidRPr="00566696" w:rsidRDefault="009658C8" w:rsidP="009658C8">
      <w:pPr>
        <w:spacing w:line="480" w:lineRule="auto"/>
        <w:ind w:left="720" w:hanging="720"/>
        <w:rPr>
          <w:rFonts w:ascii="Times New Roman" w:hAnsi="Times New Roman" w:cs="Times New Roman"/>
        </w:rPr>
      </w:pPr>
      <w:r w:rsidRPr="00566696">
        <w:rPr>
          <w:rFonts w:ascii="Times New Roman" w:hAnsi="Times New Roman" w:cs="Times New Roman"/>
        </w:rPr>
        <w:t xml:space="preserve">Connors, S., Khamitov, M., Thomson, M., &amp; Perkins, A. (2020). They’re Just Not That into You: How to Leverage Existing Consumer–Brand Relationships Through Social Psychological Distance. </w:t>
      </w:r>
      <w:r w:rsidRPr="00411AFD">
        <w:rPr>
          <w:rFonts w:ascii="Times New Roman" w:hAnsi="Times New Roman" w:cs="Times New Roman"/>
          <w:i/>
          <w:iCs/>
        </w:rPr>
        <w:t>Journal of Marketing,</w:t>
      </w:r>
      <w:r w:rsidRPr="00566696">
        <w:rPr>
          <w:rFonts w:ascii="Times New Roman" w:hAnsi="Times New Roman" w:cs="Times New Roman"/>
        </w:rPr>
        <w:t xml:space="preserve"> 85(5), 92–108. </w:t>
      </w:r>
      <w:hyperlink r:id="rId12" w:history="1">
        <w:r w:rsidRPr="00982CFA">
          <w:rPr>
            <w:rStyle w:val="Hyperlink"/>
            <w:rFonts w:ascii="Times New Roman" w:hAnsi="Times New Roman" w:cs="Times New Roman"/>
          </w:rPr>
          <w:t>https://doi</w:t>
        </w:r>
      </w:hyperlink>
      <w:r w:rsidRPr="00566696">
        <w:rPr>
          <w:rFonts w:ascii="Times New Roman" w:hAnsi="Times New Roman" w:cs="Times New Roman"/>
        </w:rPr>
        <w:t>.org/10.1177/0022242920984492</w:t>
      </w:r>
    </w:p>
    <w:p w14:paraId="4A0FDFF8" w14:textId="77777777" w:rsidR="009658C8" w:rsidRDefault="009658C8" w:rsidP="009658C8">
      <w:pPr>
        <w:spacing w:line="480" w:lineRule="auto"/>
        <w:ind w:left="720" w:hanging="720"/>
        <w:rPr>
          <w:rStyle w:val="Hyperlink"/>
          <w:rFonts w:ascii="Times New Roman" w:hAnsi="Times New Roman" w:cs="Times New Roman"/>
        </w:rPr>
      </w:pPr>
      <w:r w:rsidRPr="00566696">
        <w:rPr>
          <w:rFonts w:ascii="Times New Roman" w:hAnsi="Times New Roman" w:cs="Times New Roman"/>
        </w:rPr>
        <w:t>Dillard, J. P., Solomon, D. H., &amp; Palmer, M. T. (1999). Structuring the concept of relational communication. </w:t>
      </w:r>
      <w:r w:rsidRPr="00566696">
        <w:rPr>
          <w:rFonts w:ascii="Times New Roman" w:hAnsi="Times New Roman" w:cs="Times New Roman"/>
          <w:i/>
          <w:iCs/>
        </w:rPr>
        <w:t>Communication Monographs</w:t>
      </w:r>
      <w:r w:rsidRPr="00566696">
        <w:rPr>
          <w:rFonts w:ascii="Times New Roman" w:hAnsi="Times New Roman" w:cs="Times New Roman"/>
        </w:rPr>
        <w:t>, </w:t>
      </w:r>
      <w:r w:rsidRPr="00566696">
        <w:rPr>
          <w:rFonts w:ascii="Times New Roman" w:hAnsi="Times New Roman" w:cs="Times New Roman"/>
          <w:i/>
          <w:iCs/>
        </w:rPr>
        <w:t>66</w:t>
      </w:r>
      <w:r w:rsidRPr="00566696">
        <w:rPr>
          <w:rFonts w:ascii="Times New Roman" w:hAnsi="Times New Roman" w:cs="Times New Roman"/>
        </w:rPr>
        <w:t>(1), 49–65. </w:t>
      </w:r>
      <w:hyperlink r:id="rId13" w:history="1">
        <w:r w:rsidRPr="00566696">
          <w:rPr>
            <w:rStyle w:val="Hyperlink"/>
            <w:rFonts w:ascii="Times New Roman" w:hAnsi="Times New Roman" w:cs="Times New Roman"/>
          </w:rPr>
          <w:t>https://doi.org/10.1080/03637759909376462</w:t>
        </w:r>
      </w:hyperlink>
    </w:p>
    <w:p w14:paraId="5E100BE0" w14:textId="77777777" w:rsidR="009658C8" w:rsidRPr="00566696" w:rsidRDefault="009658C8" w:rsidP="009658C8">
      <w:pPr>
        <w:spacing w:line="480" w:lineRule="auto"/>
        <w:ind w:left="720" w:hanging="720"/>
        <w:rPr>
          <w:rFonts w:ascii="Times New Roman" w:hAnsi="Times New Roman" w:cs="Times New Roman"/>
        </w:rPr>
      </w:pPr>
      <w:r w:rsidRPr="007D51A4">
        <w:rPr>
          <w:rFonts w:ascii="Times New Roman" w:hAnsi="Times New Roman" w:cs="Times New Roman"/>
        </w:rPr>
        <w:lastRenderedPageBreak/>
        <w:t>Faulkner, S. L. (Ed.). (2021). </w:t>
      </w:r>
      <w:r w:rsidRPr="007D51A4">
        <w:rPr>
          <w:rFonts w:ascii="Times New Roman" w:hAnsi="Times New Roman" w:cs="Times New Roman"/>
          <w:i/>
          <w:iCs/>
        </w:rPr>
        <w:t>Inside relationships : critical creative case studies in interpersonal communication</w:t>
      </w:r>
      <w:r w:rsidRPr="007D51A4">
        <w:rPr>
          <w:rFonts w:ascii="Times New Roman" w:hAnsi="Times New Roman" w:cs="Times New Roman"/>
        </w:rPr>
        <w:t> (2nd ed.). Routledge.</w:t>
      </w:r>
    </w:p>
    <w:p w14:paraId="28A487F6" w14:textId="77777777" w:rsidR="009658C8" w:rsidRPr="00566696" w:rsidRDefault="009658C8" w:rsidP="009658C8">
      <w:pPr>
        <w:pStyle w:val="Bibliography"/>
        <w:spacing w:line="480" w:lineRule="auto"/>
        <w:ind w:left="720" w:hanging="720"/>
        <w:rPr>
          <w:rFonts w:ascii="Times New Roman" w:eastAsia="Times New Roman" w:hAnsi="Times New Roman" w:cs="Times New Roman"/>
          <w:color w:val="000000"/>
          <w:kern w:val="0"/>
        </w:rPr>
      </w:pPr>
      <w:r w:rsidRPr="00566696">
        <w:rPr>
          <w:rFonts w:ascii="Times New Roman" w:eastAsia="Times New Roman" w:hAnsi="Times New Roman" w:cs="Times New Roman"/>
          <w:color w:val="000000"/>
          <w:kern w:val="0"/>
        </w:rPr>
        <w:t>Jhangiani, R. (2022, January 26). </w:t>
      </w:r>
      <w:r w:rsidRPr="00566696">
        <w:rPr>
          <w:rFonts w:ascii="Times New Roman" w:eastAsia="Times New Roman" w:hAnsi="Times New Roman" w:cs="Times New Roman"/>
          <w:i/>
          <w:iCs/>
          <w:color w:val="000000"/>
          <w:kern w:val="0"/>
        </w:rPr>
        <w:t>7.2 Close Relationships: Liking and Loving over the Long Term</w:t>
      </w:r>
      <w:r w:rsidRPr="00566696">
        <w:rPr>
          <w:rFonts w:ascii="Times New Roman" w:eastAsia="Times New Roman" w:hAnsi="Times New Roman" w:cs="Times New Roman"/>
          <w:color w:val="000000"/>
          <w:kern w:val="0"/>
        </w:rPr>
        <w:t>. Pressbooks. </w:t>
      </w:r>
      <w:hyperlink r:id="rId14" w:anchor=":~:text=Closeness%20and%20Intimacy&amp;text=The%20closeness%20experienced%20in%20these,an%20accepting%20and%20empathetic%20manner" w:history="1">
        <w:r w:rsidRPr="00566696">
          <w:rPr>
            <w:rStyle w:val="Hyperlink"/>
            <w:rFonts w:ascii="Times New Roman" w:eastAsia="Times New Roman" w:hAnsi="Times New Roman" w:cs="Times New Roman"/>
            <w:kern w:val="0"/>
          </w:rPr>
          <w:t>https://opentextbc.ca/socialpsychology/chapter/close-relationships-liking-and-loving-over-the-long-term/#:~:text=Closeness%20and%20Intimacy&amp;text=The%20closeness%20experienced%20in%20these,an%20accepting%20and%20empathetic%20manner</w:t>
        </w:r>
      </w:hyperlink>
      <w:r w:rsidRPr="00566696">
        <w:rPr>
          <w:rFonts w:ascii="Times New Roman" w:eastAsia="Times New Roman" w:hAnsi="Times New Roman" w:cs="Times New Roman"/>
          <w:color w:val="000000"/>
          <w:kern w:val="0"/>
        </w:rPr>
        <w:t>.</w:t>
      </w:r>
    </w:p>
    <w:p w14:paraId="4B00BE4F" w14:textId="77777777" w:rsidR="009658C8" w:rsidRPr="00566696" w:rsidRDefault="009658C8" w:rsidP="009658C8">
      <w:pPr>
        <w:spacing w:line="480" w:lineRule="auto"/>
        <w:ind w:left="720" w:hanging="720"/>
        <w:rPr>
          <w:rFonts w:ascii="Times New Roman" w:hAnsi="Times New Roman" w:cs="Times New Roman"/>
        </w:rPr>
      </w:pPr>
      <w:r w:rsidRPr="00566696">
        <w:rPr>
          <w:rFonts w:ascii="Times New Roman" w:hAnsi="Times New Roman" w:cs="Times New Roman"/>
        </w:rPr>
        <w:t xml:space="preserve">Khan, I., &amp; Rahman, Z. (2016). E-tail brand experience’s influence on e-brand trust and e-brand loyalty. </w:t>
      </w:r>
      <w:r w:rsidRPr="007D51A4">
        <w:rPr>
          <w:rFonts w:ascii="Times New Roman" w:hAnsi="Times New Roman" w:cs="Times New Roman"/>
          <w:i/>
          <w:iCs/>
        </w:rPr>
        <w:t>International Journal of Retail &amp; Distribution Management,</w:t>
      </w:r>
      <w:r w:rsidRPr="00566696">
        <w:rPr>
          <w:rFonts w:ascii="Times New Roman" w:hAnsi="Times New Roman" w:cs="Times New Roman"/>
        </w:rPr>
        <w:t xml:space="preserve"> 44(6), 588–606. </w:t>
      </w:r>
      <w:hyperlink r:id="rId15" w:history="1">
        <w:r w:rsidRPr="00566696">
          <w:rPr>
            <w:rStyle w:val="Hyperlink"/>
            <w:rFonts w:ascii="Times New Roman" w:hAnsi="Times New Roman" w:cs="Times New Roman"/>
          </w:rPr>
          <w:t>https://doi.org/10.1108/ijrdm-09-2015-0143</w:t>
        </w:r>
      </w:hyperlink>
    </w:p>
    <w:p w14:paraId="7691C3A6" w14:textId="5001204A" w:rsidR="009658C8" w:rsidRPr="00566696" w:rsidRDefault="009658C8" w:rsidP="009658C8">
      <w:pPr>
        <w:spacing w:line="480" w:lineRule="auto"/>
        <w:ind w:left="720" w:hanging="720"/>
        <w:rPr>
          <w:rFonts w:ascii="Times New Roman" w:hAnsi="Times New Roman" w:cs="Times New Roman"/>
        </w:rPr>
      </w:pPr>
      <w:r w:rsidRPr="00566696">
        <w:rPr>
          <w:rFonts w:ascii="Times New Roman" w:hAnsi="Times New Roman" w:cs="Times New Roman"/>
        </w:rPr>
        <w:t xml:space="preserve">Khlif, H., &amp; Jallouli, R. (2014). </w:t>
      </w:r>
      <w:r w:rsidRPr="007D51A4">
        <w:rPr>
          <w:rFonts w:ascii="Times New Roman" w:hAnsi="Times New Roman" w:cs="Times New Roman"/>
        </w:rPr>
        <w:t>The success factors of CRM systems: An explanatory analysis</w:t>
      </w:r>
      <w:r w:rsidRPr="00566696">
        <w:rPr>
          <w:rFonts w:ascii="Times New Roman" w:hAnsi="Times New Roman" w:cs="Times New Roman"/>
        </w:rPr>
        <w:t xml:space="preserve">. </w:t>
      </w:r>
      <w:r w:rsidRPr="007D51A4">
        <w:rPr>
          <w:rFonts w:ascii="Times New Roman" w:hAnsi="Times New Roman" w:cs="Times New Roman"/>
          <w:i/>
          <w:iCs/>
        </w:rPr>
        <w:t>Journal of Global Business and Technology,</w:t>
      </w:r>
      <w:r w:rsidRPr="00566696">
        <w:rPr>
          <w:rFonts w:ascii="Times New Roman" w:hAnsi="Times New Roman" w:cs="Times New Roman"/>
        </w:rPr>
        <w:t xml:space="preserve"> 10(2), 25-42.</w:t>
      </w:r>
      <w:r>
        <w:rPr>
          <w:rFonts w:ascii="Times New Roman" w:hAnsi="Times New Roman" w:cs="Times New Roman"/>
        </w:rPr>
        <w:t xml:space="preserve"> </w:t>
      </w:r>
      <w:hyperlink r:id="rId16" w:history="1">
        <w:r w:rsidRPr="00982CFA">
          <w:rPr>
            <w:rStyle w:val="Hyperlink"/>
            <w:rFonts w:ascii="Times New Roman" w:hAnsi="Times New Roman" w:cs="Times New Roman"/>
          </w:rPr>
          <w:t>https://www</w:t>
        </w:r>
      </w:hyperlink>
      <w:r w:rsidRPr="00566696">
        <w:rPr>
          <w:rFonts w:ascii="Times New Roman" w:hAnsi="Times New Roman" w:cs="Times New Roman"/>
        </w:rPr>
        <w:t>.proquest.com/scholarly-journals/success-factors-crm-systems-explanatory-analysis/docview/1663315685/se-2</w:t>
      </w:r>
    </w:p>
    <w:p w14:paraId="510BA72C" w14:textId="77777777" w:rsidR="009658C8" w:rsidRPr="00566696" w:rsidRDefault="009658C8" w:rsidP="009658C8">
      <w:pPr>
        <w:spacing w:line="480" w:lineRule="auto"/>
        <w:ind w:left="720" w:hanging="720"/>
        <w:rPr>
          <w:rStyle w:val="Hyperlink"/>
          <w:rFonts w:ascii="Times New Roman" w:hAnsi="Times New Roman" w:cs="Times New Roman"/>
        </w:rPr>
      </w:pPr>
      <w:r w:rsidRPr="00566696">
        <w:rPr>
          <w:rFonts w:ascii="Times New Roman" w:hAnsi="Times New Roman" w:cs="Times New Roman"/>
        </w:rPr>
        <w:t xml:space="preserve">Lai, S. S. (2021b). “She’s the communication expert”: digital labor and the implications of datafied relational communication. </w:t>
      </w:r>
      <w:r w:rsidRPr="007D51A4">
        <w:rPr>
          <w:rFonts w:ascii="Times New Roman" w:hAnsi="Times New Roman" w:cs="Times New Roman"/>
          <w:i/>
          <w:iCs/>
        </w:rPr>
        <w:t>Feminist Media Studies</w:t>
      </w:r>
      <w:r w:rsidRPr="00566696">
        <w:rPr>
          <w:rFonts w:ascii="Times New Roman" w:hAnsi="Times New Roman" w:cs="Times New Roman"/>
        </w:rPr>
        <w:t xml:space="preserve">, 23(4), 1857–1871. </w:t>
      </w:r>
      <w:hyperlink r:id="rId17" w:history="1">
        <w:r w:rsidRPr="00566696">
          <w:rPr>
            <w:rStyle w:val="Hyperlink"/>
            <w:rFonts w:ascii="Times New Roman" w:hAnsi="Times New Roman" w:cs="Times New Roman"/>
          </w:rPr>
          <w:t>https://doi.org/10.1080/14680777.2021.1998181</w:t>
        </w:r>
      </w:hyperlink>
    </w:p>
    <w:p w14:paraId="4719242B" w14:textId="77777777" w:rsidR="009658C8" w:rsidRDefault="009658C8" w:rsidP="009658C8">
      <w:pPr>
        <w:spacing w:line="480" w:lineRule="auto"/>
        <w:ind w:left="720" w:hanging="720"/>
        <w:rPr>
          <w:rFonts w:ascii="Times New Roman" w:hAnsi="Times New Roman" w:cs="Times New Roman"/>
        </w:rPr>
      </w:pPr>
      <w:r w:rsidRPr="00566696">
        <w:rPr>
          <w:rFonts w:ascii="Times New Roman" w:hAnsi="Times New Roman" w:cs="Times New Roman"/>
        </w:rPr>
        <w:t xml:space="preserve">Luan, J., Filieri, R., Xiao, J., &amp; Sun, Y. (2023). Consumer–brand relationships and social distance: A construal level theory perspective. </w:t>
      </w:r>
      <w:r w:rsidRPr="007D51A4">
        <w:rPr>
          <w:rFonts w:ascii="Times New Roman" w:hAnsi="Times New Roman" w:cs="Times New Roman"/>
          <w:i/>
          <w:iCs/>
        </w:rPr>
        <w:t>Psychology and Marketing</w:t>
      </w:r>
      <w:r w:rsidRPr="00566696">
        <w:rPr>
          <w:rFonts w:ascii="Times New Roman" w:hAnsi="Times New Roman" w:cs="Times New Roman"/>
        </w:rPr>
        <w:t xml:space="preserve">, 40(7), 1299–1315. </w:t>
      </w:r>
      <w:hyperlink r:id="rId18" w:history="1">
        <w:r w:rsidRPr="00836DF6">
          <w:rPr>
            <w:rStyle w:val="Hyperlink"/>
            <w:rFonts w:ascii="Times New Roman" w:hAnsi="Times New Roman" w:cs="Times New Roman"/>
          </w:rPr>
          <w:t>https://doi.org/10.1002/mar.21818</w:t>
        </w:r>
      </w:hyperlink>
    </w:p>
    <w:p w14:paraId="2A8D4FA7" w14:textId="77777777" w:rsidR="009658C8" w:rsidRDefault="009658C8" w:rsidP="009658C8">
      <w:pPr>
        <w:spacing w:line="480" w:lineRule="auto"/>
        <w:ind w:left="720" w:hanging="720"/>
        <w:rPr>
          <w:rFonts w:ascii="Times New Roman" w:hAnsi="Times New Roman" w:cs="Times New Roman"/>
        </w:rPr>
      </w:pPr>
      <w:r w:rsidRPr="0037231D">
        <w:rPr>
          <w:rFonts w:ascii="Times New Roman" w:hAnsi="Times New Roman" w:cs="Times New Roman"/>
        </w:rPr>
        <w:t>McEleny, C. (2021, November 12). Glowing up: using Instagram to reach passionate beauty buyers. </w:t>
      </w:r>
      <w:r w:rsidRPr="0037231D">
        <w:rPr>
          <w:rFonts w:ascii="Times New Roman" w:hAnsi="Times New Roman" w:cs="Times New Roman"/>
          <w:i/>
          <w:iCs/>
        </w:rPr>
        <w:t>The Drum</w:t>
      </w:r>
      <w:r w:rsidRPr="0037231D">
        <w:rPr>
          <w:rFonts w:ascii="Times New Roman" w:hAnsi="Times New Roman" w:cs="Times New Roman"/>
        </w:rPr>
        <w:t>. </w:t>
      </w:r>
      <w:hyperlink r:id="rId19" w:history="1">
        <w:r w:rsidRPr="00982CFA">
          <w:rPr>
            <w:rStyle w:val="Hyperlink"/>
            <w:rFonts w:ascii="Times New Roman" w:hAnsi="Times New Roman" w:cs="Times New Roman"/>
          </w:rPr>
          <w:t>https://www.thedrum.com/industryinsights/2021/11/10/glowing-up-using-instagram-reach-passionate-beauty-buyers-0</w:t>
        </w:r>
      </w:hyperlink>
    </w:p>
    <w:p w14:paraId="0A357ED5" w14:textId="2B119475" w:rsidR="009658C8" w:rsidRPr="00566696" w:rsidRDefault="009658C8" w:rsidP="009658C8">
      <w:pPr>
        <w:spacing w:line="480" w:lineRule="auto"/>
        <w:ind w:left="720" w:hanging="720"/>
        <w:rPr>
          <w:rFonts w:ascii="Times New Roman" w:hAnsi="Times New Roman" w:cs="Times New Roman"/>
        </w:rPr>
      </w:pPr>
      <w:r w:rsidRPr="004156EB">
        <w:rPr>
          <w:rFonts w:ascii="Times New Roman" w:hAnsi="Times New Roman" w:cs="Times New Roman"/>
        </w:rPr>
        <w:lastRenderedPageBreak/>
        <w:t>Nardozzi, E. (2023, April 14). Selena Gomez fans mercilessly roast Hailey Bieber over the launch of her new cooking show. </w:t>
      </w:r>
      <w:r w:rsidRPr="004156EB">
        <w:rPr>
          <w:rFonts w:ascii="Times New Roman" w:hAnsi="Times New Roman" w:cs="Times New Roman"/>
          <w:i/>
          <w:iCs/>
        </w:rPr>
        <w:t>Mail Online</w:t>
      </w:r>
      <w:r w:rsidRPr="004156EB">
        <w:rPr>
          <w:rFonts w:ascii="Times New Roman" w:hAnsi="Times New Roman" w:cs="Times New Roman"/>
        </w:rPr>
        <w:t>. </w:t>
      </w:r>
      <w:hyperlink r:id="rId20" w:history="1">
        <w:r w:rsidRPr="004156EB">
          <w:rPr>
            <w:rStyle w:val="Hyperlink"/>
            <w:rFonts w:ascii="Times New Roman" w:hAnsi="Times New Roman" w:cs="Times New Roman"/>
          </w:rPr>
          <w:t>https://www</w:t>
        </w:r>
      </w:hyperlink>
      <w:r w:rsidRPr="004156EB">
        <w:rPr>
          <w:rFonts w:ascii="Times New Roman" w:hAnsi="Times New Roman" w:cs="Times New Roman"/>
        </w:rPr>
        <w:t>.dailymail.co.uk/femail/article-11974071/Selena-Gomez-fans-mercilessly-roast-Hailey-Bieber-launch-new-cooking-show.html</w:t>
      </w:r>
    </w:p>
    <w:p w14:paraId="414F5798" w14:textId="23BB03A4" w:rsidR="009658C8" w:rsidRDefault="009658C8" w:rsidP="009658C8">
      <w:pPr>
        <w:spacing w:line="480" w:lineRule="auto"/>
        <w:ind w:left="720" w:hanging="720"/>
        <w:rPr>
          <w:rFonts w:ascii="Times New Roman" w:hAnsi="Times New Roman" w:cs="Times New Roman"/>
        </w:rPr>
      </w:pPr>
      <w:r w:rsidRPr="00566696">
        <w:rPr>
          <w:rFonts w:ascii="Times New Roman" w:hAnsi="Times New Roman" w:cs="Times New Roman"/>
        </w:rPr>
        <w:t xml:space="preserve">Peck, H., Christopher, M., Clark, M., &amp; Payne, A. (1999). </w:t>
      </w:r>
      <w:r w:rsidRPr="00574903">
        <w:rPr>
          <w:rFonts w:ascii="Times New Roman" w:hAnsi="Times New Roman" w:cs="Times New Roman"/>
          <w:i/>
          <w:iCs/>
        </w:rPr>
        <w:t>Relationship marketing: Text and cases.</w:t>
      </w:r>
      <w:r w:rsidRPr="00566696">
        <w:rPr>
          <w:rFonts w:ascii="Times New Roman" w:hAnsi="Times New Roman" w:cs="Times New Roman"/>
        </w:rPr>
        <w:t xml:space="preserve"> Taylor &amp; Francis Group.</w:t>
      </w:r>
    </w:p>
    <w:p w14:paraId="1BE02E20" w14:textId="0B0BAA72" w:rsidR="009658C8" w:rsidRDefault="009658C8" w:rsidP="009658C8">
      <w:pPr>
        <w:spacing w:line="480" w:lineRule="auto"/>
        <w:ind w:left="720" w:hanging="720"/>
        <w:rPr>
          <w:rFonts w:ascii="Times New Roman" w:hAnsi="Times New Roman" w:cs="Times New Roman"/>
        </w:rPr>
      </w:pPr>
      <w:r w:rsidRPr="00E67014">
        <w:rPr>
          <w:rFonts w:ascii="Times New Roman" w:hAnsi="Times New Roman" w:cs="Times New Roman"/>
        </w:rPr>
        <w:t>Reid, K. (2023, September 22). Hailey Bieber talks Rhode’s new colour cosmetics, family, and viral moments. </w:t>
      </w:r>
      <w:r w:rsidRPr="00E67014">
        <w:rPr>
          <w:rFonts w:ascii="Times New Roman" w:hAnsi="Times New Roman" w:cs="Times New Roman"/>
          <w:i/>
          <w:iCs/>
        </w:rPr>
        <w:t>Cosmopolitan</w:t>
      </w:r>
      <w:r w:rsidRPr="00E67014">
        <w:rPr>
          <w:rFonts w:ascii="Times New Roman" w:hAnsi="Times New Roman" w:cs="Times New Roman"/>
        </w:rPr>
        <w:t>. </w:t>
      </w:r>
      <w:hyperlink r:id="rId21" w:history="1">
        <w:r w:rsidRPr="00982CFA">
          <w:rPr>
            <w:rStyle w:val="Hyperlink"/>
            <w:rFonts w:ascii="Times New Roman" w:hAnsi="Times New Roman" w:cs="Times New Roman"/>
          </w:rPr>
          <w:t>https://www</w:t>
        </w:r>
      </w:hyperlink>
      <w:r w:rsidRPr="00E67014">
        <w:rPr>
          <w:rFonts w:ascii="Times New Roman" w:hAnsi="Times New Roman" w:cs="Times New Roman"/>
        </w:rPr>
        <w:t>.cosmopolitan.com/uk/beauty-hair/celebrity-hair-makeup/a45258502/hailey-bieber-interview-peptide-lip-tints/</w:t>
      </w:r>
    </w:p>
    <w:p w14:paraId="0256352E" w14:textId="5C763EB3" w:rsidR="009658C8" w:rsidRDefault="009658C8" w:rsidP="009658C8">
      <w:pPr>
        <w:spacing w:line="480" w:lineRule="auto"/>
        <w:ind w:left="720" w:hanging="720"/>
        <w:rPr>
          <w:rFonts w:ascii="Times New Roman" w:hAnsi="Times New Roman" w:cs="Times New Roman"/>
        </w:rPr>
      </w:pPr>
      <w:r w:rsidRPr="00973324">
        <w:rPr>
          <w:rFonts w:ascii="Times New Roman" w:hAnsi="Times New Roman" w:cs="Times New Roman"/>
        </w:rPr>
        <w:t>Sharp, B., &amp; Sharp, A. (1997). Loyalty programs and their impact on repeat-purchase loyalty patterns. </w:t>
      </w:r>
      <w:r w:rsidRPr="00973324">
        <w:rPr>
          <w:rFonts w:ascii="Times New Roman" w:hAnsi="Times New Roman" w:cs="Times New Roman"/>
          <w:i/>
          <w:iCs/>
        </w:rPr>
        <w:t>International Journal of Research in Marketing</w:t>
      </w:r>
      <w:r w:rsidRPr="00973324">
        <w:rPr>
          <w:rFonts w:ascii="Times New Roman" w:hAnsi="Times New Roman" w:cs="Times New Roman"/>
        </w:rPr>
        <w:t>, </w:t>
      </w:r>
      <w:r w:rsidRPr="00973324">
        <w:rPr>
          <w:rFonts w:ascii="Times New Roman" w:hAnsi="Times New Roman" w:cs="Times New Roman"/>
          <w:i/>
          <w:iCs/>
        </w:rPr>
        <w:t>14</w:t>
      </w:r>
      <w:r w:rsidRPr="00973324">
        <w:rPr>
          <w:rFonts w:ascii="Times New Roman" w:hAnsi="Times New Roman" w:cs="Times New Roman"/>
        </w:rPr>
        <w:t>(5), 473–486. </w:t>
      </w:r>
      <w:hyperlink r:id="rId22" w:history="1">
        <w:r w:rsidRPr="00982CFA">
          <w:rPr>
            <w:rStyle w:val="Hyperlink"/>
            <w:rFonts w:ascii="Times New Roman" w:hAnsi="Times New Roman" w:cs="Times New Roman"/>
          </w:rPr>
          <w:t>https://doi.org/10.1016/s0167-8116(97)00022-0</w:t>
        </w:r>
      </w:hyperlink>
    </w:p>
    <w:p w14:paraId="4042D7FD" w14:textId="63FD8855" w:rsidR="009658C8" w:rsidRPr="00566696" w:rsidRDefault="009658C8" w:rsidP="009658C8">
      <w:pPr>
        <w:spacing w:line="480" w:lineRule="auto"/>
        <w:ind w:left="720" w:hanging="720"/>
        <w:rPr>
          <w:rFonts w:ascii="Times New Roman" w:hAnsi="Times New Roman" w:cs="Times New Roman"/>
        </w:rPr>
      </w:pPr>
      <w:r w:rsidRPr="00900D6C">
        <w:rPr>
          <w:rFonts w:ascii="Times New Roman" w:hAnsi="Times New Roman" w:cs="Times New Roman"/>
        </w:rPr>
        <w:t>Shatzman, C. (2022, June 21). Hailey Bieber launches Rhode—And it’s not your average celebrity beauty brand. </w:t>
      </w:r>
      <w:r w:rsidRPr="00900D6C">
        <w:rPr>
          <w:rFonts w:ascii="Times New Roman" w:hAnsi="Times New Roman" w:cs="Times New Roman"/>
          <w:i/>
          <w:iCs/>
        </w:rPr>
        <w:t>Forbes</w:t>
      </w:r>
      <w:r w:rsidRPr="00900D6C">
        <w:rPr>
          <w:rFonts w:ascii="Times New Roman" w:hAnsi="Times New Roman" w:cs="Times New Roman"/>
        </w:rPr>
        <w:t>. </w:t>
      </w:r>
      <w:hyperlink r:id="rId23" w:history="1">
        <w:r w:rsidRPr="00900D6C">
          <w:rPr>
            <w:rStyle w:val="Hyperlink"/>
            <w:rFonts w:ascii="Times New Roman" w:hAnsi="Times New Roman" w:cs="Times New Roman"/>
          </w:rPr>
          <w:t>https://www</w:t>
        </w:r>
      </w:hyperlink>
      <w:r w:rsidRPr="00900D6C">
        <w:rPr>
          <w:rFonts w:ascii="Times New Roman" w:hAnsi="Times New Roman" w:cs="Times New Roman"/>
        </w:rPr>
        <w:t>.forbes.com/sites/celiashatzman/2022/06/15/hailey-bieber-launches-rhode-and-its-not-your-average-celebrity-beauty-brand/</w:t>
      </w:r>
    </w:p>
    <w:p w14:paraId="5F64DA2E" w14:textId="77777777" w:rsidR="009658C8" w:rsidRPr="00566696" w:rsidRDefault="009658C8" w:rsidP="009658C8">
      <w:pPr>
        <w:pStyle w:val="Bibliography"/>
        <w:spacing w:line="480" w:lineRule="auto"/>
        <w:ind w:left="720" w:hanging="720"/>
        <w:rPr>
          <w:rStyle w:val="Hyperlink"/>
          <w:rFonts w:ascii="Times New Roman" w:hAnsi="Times New Roman" w:cs="Times New Roman"/>
        </w:rPr>
      </w:pPr>
      <w:r w:rsidRPr="00566696">
        <w:rPr>
          <w:rFonts w:ascii="Times New Roman" w:hAnsi="Times New Roman" w:cs="Times New Roman"/>
          <w:color w:val="000000"/>
        </w:rPr>
        <w:t>Stewart, J. (2001).</w:t>
      </w:r>
      <w:r w:rsidRPr="00566696">
        <w:rPr>
          <w:rStyle w:val="apple-converted-space"/>
          <w:rFonts w:ascii="Times New Roman" w:hAnsi="Times New Roman" w:cs="Times New Roman"/>
          <w:color w:val="000000"/>
        </w:rPr>
        <w:t> </w:t>
      </w:r>
      <w:r w:rsidRPr="00566696">
        <w:rPr>
          <w:rFonts w:ascii="Times New Roman" w:hAnsi="Times New Roman" w:cs="Times New Roman"/>
          <w:i/>
          <w:iCs/>
          <w:color w:val="000000"/>
        </w:rPr>
        <w:t>Bridges Not Walls: A Book about Interpersonal Communication</w:t>
      </w:r>
      <w:r w:rsidRPr="00566696">
        <w:rPr>
          <w:rFonts w:ascii="Times New Roman" w:hAnsi="Times New Roman" w:cs="Times New Roman"/>
          <w:color w:val="000000"/>
        </w:rPr>
        <w:t>.</w:t>
      </w:r>
      <w:r w:rsidRPr="00566696">
        <w:rPr>
          <w:rStyle w:val="apple-converted-space"/>
          <w:rFonts w:ascii="Times New Roman" w:hAnsi="Times New Roman" w:cs="Times New Roman"/>
          <w:color w:val="000000"/>
        </w:rPr>
        <w:t> </w:t>
      </w:r>
      <w:hyperlink r:id="rId24" w:history="1">
        <w:r w:rsidRPr="00566696">
          <w:rPr>
            <w:rStyle w:val="Hyperlink"/>
            <w:rFonts w:ascii="Times New Roman" w:hAnsi="Times New Roman" w:cs="Times New Roman"/>
          </w:rPr>
          <w:t>https://ci.nii.ac.jp/ncid/BA31499343</w:t>
        </w:r>
      </w:hyperlink>
    </w:p>
    <w:p w14:paraId="3B12FC50" w14:textId="7CE5B981" w:rsidR="009658C8" w:rsidRPr="00197095" w:rsidRDefault="009658C8" w:rsidP="009658C8">
      <w:pPr>
        <w:spacing w:line="480" w:lineRule="auto"/>
        <w:ind w:left="720" w:hanging="720"/>
        <w:rPr>
          <w:rFonts w:ascii="Times New Roman" w:hAnsi="Times New Roman" w:cs="Times New Roman"/>
        </w:rPr>
      </w:pPr>
      <w:r w:rsidRPr="00197095">
        <w:rPr>
          <w:rFonts w:ascii="Times New Roman" w:hAnsi="Times New Roman" w:cs="Times New Roman"/>
        </w:rPr>
        <w:t>Trope, Y., &amp; Liberman, N. (2010). Construal-level theory of psychological distance. </w:t>
      </w:r>
      <w:r w:rsidRPr="00197095">
        <w:rPr>
          <w:rFonts w:ascii="Times New Roman" w:hAnsi="Times New Roman" w:cs="Times New Roman"/>
          <w:i/>
          <w:iCs/>
        </w:rPr>
        <w:t>Psychological Review</w:t>
      </w:r>
      <w:r w:rsidRPr="00197095">
        <w:rPr>
          <w:rFonts w:ascii="Times New Roman" w:hAnsi="Times New Roman" w:cs="Times New Roman"/>
        </w:rPr>
        <w:t>, </w:t>
      </w:r>
      <w:r w:rsidRPr="00197095">
        <w:rPr>
          <w:rFonts w:ascii="Times New Roman" w:hAnsi="Times New Roman" w:cs="Times New Roman"/>
          <w:i/>
          <w:iCs/>
        </w:rPr>
        <w:t>117</w:t>
      </w:r>
      <w:r w:rsidRPr="00197095">
        <w:rPr>
          <w:rFonts w:ascii="Times New Roman" w:hAnsi="Times New Roman" w:cs="Times New Roman"/>
        </w:rPr>
        <w:t>(2), 440–463. </w:t>
      </w:r>
      <w:hyperlink r:id="rId25" w:history="1">
        <w:r w:rsidRPr="00982CFA">
          <w:rPr>
            <w:rStyle w:val="Hyperlink"/>
            <w:rFonts w:ascii="Times New Roman" w:hAnsi="Times New Roman" w:cs="Times New Roman"/>
          </w:rPr>
          <w:t>https://doi</w:t>
        </w:r>
      </w:hyperlink>
      <w:r w:rsidRPr="00197095">
        <w:rPr>
          <w:rFonts w:ascii="Times New Roman" w:hAnsi="Times New Roman" w:cs="Times New Roman"/>
        </w:rPr>
        <w:t>.org/10.1037/a0018963</w:t>
      </w:r>
    </w:p>
    <w:p w14:paraId="62666E97" w14:textId="77777777" w:rsidR="009658C8" w:rsidRPr="00197095" w:rsidRDefault="009658C8" w:rsidP="009658C8"/>
    <w:p w14:paraId="0EAD756B" w14:textId="77777777" w:rsidR="009658C8" w:rsidRPr="00197095" w:rsidRDefault="009658C8" w:rsidP="009658C8"/>
    <w:p w14:paraId="2F7E4631" w14:textId="77777777" w:rsidR="009658C8" w:rsidRPr="001F7D3A" w:rsidRDefault="009658C8" w:rsidP="009658C8">
      <w:pPr>
        <w:rPr>
          <w:rFonts w:ascii="Times New Roman" w:hAnsi="Times New Roman" w:cs="Times New Roman"/>
        </w:rPr>
      </w:pPr>
    </w:p>
    <w:p w14:paraId="5A4D9383" w14:textId="77777777" w:rsidR="009658C8" w:rsidRDefault="009658C8" w:rsidP="00585FA7">
      <w:pPr>
        <w:spacing w:line="480" w:lineRule="auto"/>
        <w:rPr>
          <w:rFonts w:ascii="Times New Roman" w:hAnsi="Times New Roman" w:cs="Times New Roman"/>
          <w:lang w:val="en-US"/>
        </w:rPr>
      </w:pPr>
    </w:p>
    <w:p w14:paraId="25A08A95" w14:textId="77777777" w:rsidR="009658C8" w:rsidRDefault="009658C8" w:rsidP="00585FA7">
      <w:pPr>
        <w:spacing w:line="480" w:lineRule="auto"/>
        <w:rPr>
          <w:rFonts w:ascii="Times New Roman" w:hAnsi="Times New Roman" w:cs="Times New Roman"/>
          <w:lang w:val="en-US"/>
        </w:rPr>
      </w:pPr>
    </w:p>
    <w:p w14:paraId="32E3F951" w14:textId="5C791D33" w:rsidR="009658C8" w:rsidRDefault="003D3728" w:rsidP="009658C8">
      <w:pPr>
        <w:spacing w:line="480" w:lineRule="auto"/>
        <w:jc w:val="center"/>
        <w:rPr>
          <w:rFonts w:ascii="Times New Roman" w:hAnsi="Times New Roman" w:cs="Times New Roman"/>
          <w:lang w:val="en-US"/>
        </w:rPr>
      </w:pPr>
      <w:r>
        <w:rPr>
          <w:rFonts w:ascii="Times New Roman" w:hAnsi="Times New Roman" w:cs="Times New Roman"/>
          <w:noProof/>
          <w:lang w:val="en-US"/>
        </w:rPr>
        <w:lastRenderedPageBreak/>
        <w:drawing>
          <wp:anchor distT="0" distB="0" distL="114300" distR="114300" simplePos="0" relativeHeight="251658240" behindDoc="0" locked="0" layoutInCell="1" allowOverlap="1" wp14:anchorId="29469203" wp14:editId="36984E70">
            <wp:simplePos x="0" y="0"/>
            <wp:positionH relativeFrom="column">
              <wp:posOffset>1253203</wp:posOffset>
            </wp:positionH>
            <wp:positionV relativeFrom="paragraph">
              <wp:posOffset>-7004951</wp:posOffset>
            </wp:positionV>
            <wp:extent cx="3613355" cy="16134483"/>
            <wp:effectExtent l="0" t="0" r="0" b="0"/>
            <wp:wrapNone/>
            <wp:docPr id="2000128916"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0128916" name="Picture 2000128916"/>
                    <pic:cNvPicPr/>
                  </pic:nvPicPr>
                  <pic:blipFill rotWithShape="1">
                    <a:blip r:embed="rId26" cstate="print">
                      <a:extLst>
                        <a:ext uri="{28A0092B-C50C-407E-A947-70E740481C1C}">
                          <a14:useLocalDpi xmlns:a14="http://schemas.microsoft.com/office/drawing/2010/main" val="0"/>
                        </a:ext>
                      </a:extLst>
                    </a:blip>
                    <a:srcRect l="19895" t="-94800" r="18368" b="1"/>
                    <a:stretch/>
                  </pic:blipFill>
                  <pic:spPr bwMode="auto">
                    <a:xfrm>
                      <a:off x="0" y="0"/>
                      <a:ext cx="3613355" cy="16134483"/>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9658C8">
        <w:rPr>
          <w:rFonts w:ascii="Times New Roman" w:hAnsi="Times New Roman" w:cs="Times New Roman"/>
          <w:lang w:val="en-US"/>
        </w:rPr>
        <w:t>Appendix</w:t>
      </w:r>
    </w:p>
    <w:p w14:paraId="57CEA5B9" w14:textId="3CC36B5C" w:rsidR="009658C8" w:rsidRDefault="009658C8" w:rsidP="009658C8">
      <w:pPr>
        <w:spacing w:line="480" w:lineRule="auto"/>
        <w:rPr>
          <w:rFonts w:ascii="Times New Roman" w:hAnsi="Times New Roman" w:cs="Times New Roman"/>
          <w:lang w:val="en-US"/>
        </w:rPr>
      </w:pPr>
      <w:r>
        <w:rPr>
          <w:rFonts w:ascii="Times New Roman" w:hAnsi="Times New Roman" w:cs="Times New Roman"/>
          <w:lang w:val="en-US"/>
        </w:rPr>
        <w:tab/>
        <w:t xml:space="preserve">This section provides the data referenced in this paper, which included instragam posts and consumer comments from 2022 to 2024. </w:t>
      </w:r>
    </w:p>
    <w:p w14:paraId="677E6C1B" w14:textId="118DBF43" w:rsidR="009658C8" w:rsidRDefault="009658C8" w:rsidP="009658C8">
      <w:pPr>
        <w:spacing w:line="480" w:lineRule="auto"/>
        <w:rPr>
          <w:rFonts w:ascii="Times New Roman" w:hAnsi="Times New Roman" w:cs="Times New Roman"/>
          <w:i/>
          <w:iCs/>
          <w:lang w:val="en-US"/>
        </w:rPr>
      </w:pPr>
      <w:r>
        <w:rPr>
          <w:rFonts w:ascii="Times New Roman" w:hAnsi="Times New Roman" w:cs="Times New Roman"/>
          <w:i/>
          <w:iCs/>
          <w:lang w:val="en-US"/>
        </w:rPr>
        <w:t>Appendix A: Instagram Posts and Comments (2022)</w:t>
      </w:r>
    </w:p>
    <w:p w14:paraId="1447EB66" w14:textId="5E2532DD" w:rsidR="009658C8" w:rsidRDefault="003D3728" w:rsidP="009658C8">
      <w:pPr>
        <w:spacing w:line="480" w:lineRule="auto"/>
        <w:rPr>
          <w:rFonts w:ascii="Times New Roman" w:hAnsi="Times New Roman" w:cs="Times New Roman"/>
          <w:lang w:val="en-US"/>
        </w:rPr>
      </w:pPr>
      <w:r>
        <w:rPr>
          <w:rFonts w:ascii="Times New Roman" w:hAnsi="Times New Roman" w:cs="Times New Roman"/>
          <w:noProof/>
          <w:lang w:val="en-US"/>
        </w:rPr>
        <w:lastRenderedPageBreak/>
        <w:drawing>
          <wp:inline distT="0" distB="0" distL="0" distR="0" wp14:anchorId="67A9FB4B" wp14:editId="66967F23">
            <wp:extent cx="5815330" cy="8229600"/>
            <wp:effectExtent l="0" t="0" r="0" b="0"/>
            <wp:docPr id="20137394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3739414" name="Picture 2013739414"/>
                    <pic:cNvPicPr/>
                  </pic:nvPicPr>
                  <pic:blipFill>
                    <a:blip r:embed="rId27" cstate="print">
                      <a:extLst>
                        <a:ext uri="{28A0092B-C50C-407E-A947-70E740481C1C}">
                          <a14:useLocalDpi xmlns:a14="http://schemas.microsoft.com/office/drawing/2010/main" val="0"/>
                        </a:ext>
                      </a:extLst>
                    </a:blip>
                    <a:stretch>
                      <a:fillRect/>
                    </a:stretch>
                  </pic:blipFill>
                  <pic:spPr>
                    <a:xfrm>
                      <a:off x="0" y="0"/>
                      <a:ext cx="5815330" cy="8229600"/>
                    </a:xfrm>
                    <a:prstGeom prst="rect">
                      <a:avLst/>
                    </a:prstGeom>
                  </pic:spPr>
                </pic:pic>
              </a:graphicData>
            </a:graphic>
          </wp:inline>
        </w:drawing>
      </w:r>
      <w:r>
        <w:rPr>
          <w:rFonts w:ascii="Times New Roman" w:hAnsi="Times New Roman" w:cs="Times New Roman"/>
          <w:noProof/>
          <w:lang w:val="en-US"/>
        </w:rPr>
        <w:lastRenderedPageBreak/>
        <w:drawing>
          <wp:inline distT="0" distB="0" distL="0" distR="0" wp14:anchorId="5862CC7A" wp14:editId="7D349DCB">
            <wp:extent cx="5815330" cy="8229600"/>
            <wp:effectExtent l="0" t="0" r="0" b="0"/>
            <wp:docPr id="1841069761"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1069761" name="Picture 1841069761"/>
                    <pic:cNvPicPr/>
                  </pic:nvPicPr>
                  <pic:blipFill>
                    <a:blip r:embed="rId28" cstate="print">
                      <a:extLst>
                        <a:ext uri="{28A0092B-C50C-407E-A947-70E740481C1C}">
                          <a14:useLocalDpi xmlns:a14="http://schemas.microsoft.com/office/drawing/2010/main" val="0"/>
                        </a:ext>
                      </a:extLst>
                    </a:blip>
                    <a:stretch>
                      <a:fillRect/>
                    </a:stretch>
                  </pic:blipFill>
                  <pic:spPr>
                    <a:xfrm>
                      <a:off x="0" y="0"/>
                      <a:ext cx="5815330" cy="8229600"/>
                    </a:xfrm>
                    <a:prstGeom prst="rect">
                      <a:avLst/>
                    </a:prstGeom>
                  </pic:spPr>
                </pic:pic>
              </a:graphicData>
            </a:graphic>
          </wp:inline>
        </w:drawing>
      </w:r>
      <w:r>
        <w:rPr>
          <w:rFonts w:ascii="Times New Roman" w:hAnsi="Times New Roman" w:cs="Times New Roman"/>
          <w:noProof/>
          <w:lang w:val="en-US"/>
        </w:rPr>
        <w:lastRenderedPageBreak/>
        <w:drawing>
          <wp:inline distT="0" distB="0" distL="0" distR="0" wp14:anchorId="380750D0" wp14:editId="14B19F2F">
            <wp:extent cx="5815330" cy="8229600"/>
            <wp:effectExtent l="0" t="0" r="0" b="0"/>
            <wp:docPr id="2104401427"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4401427" name="Picture 2104401427"/>
                    <pic:cNvPicPr/>
                  </pic:nvPicPr>
                  <pic:blipFill>
                    <a:blip r:embed="rId29" cstate="print">
                      <a:extLst>
                        <a:ext uri="{28A0092B-C50C-407E-A947-70E740481C1C}">
                          <a14:useLocalDpi xmlns:a14="http://schemas.microsoft.com/office/drawing/2010/main" val="0"/>
                        </a:ext>
                      </a:extLst>
                    </a:blip>
                    <a:stretch>
                      <a:fillRect/>
                    </a:stretch>
                  </pic:blipFill>
                  <pic:spPr>
                    <a:xfrm>
                      <a:off x="0" y="0"/>
                      <a:ext cx="5815330" cy="8229600"/>
                    </a:xfrm>
                    <a:prstGeom prst="rect">
                      <a:avLst/>
                    </a:prstGeom>
                  </pic:spPr>
                </pic:pic>
              </a:graphicData>
            </a:graphic>
          </wp:inline>
        </w:drawing>
      </w:r>
      <w:r>
        <w:rPr>
          <w:rFonts w:ascii="Times New Roman" w:hAnsi="Times New Roman" w:cs="Times New Roman"/>
          <w:noProof/>
          <w:lang w:val="en-US"/>
        </w:rPr>
        <w:lastRenderedPageBreak/>
        <w:drawing>
          <wp:inline distT="0" distB="0" distL="0" distR="0" wp14:anchorId="5F7F69E6" wp14:editId="11235CF3">
            <wp:extent cx="5815330" cy="8229600"/>
            <wp:effectExtent l="0" t="0" r="0" b="0"/>
            <wp:docPr id="661719279"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1719279" name="Picture 661719279"/>
                    <pic:cNvPicPr/>
                  </pic:nvPicPr>
                  <pic:blipFill>
                    <a:blip r:embed="rId30" cstate="print">
                      <a:extLst>
                        <a:ext uri="{28A0092B-C50C-407E-A947-70E740481C1C}">
                          <a14:useLocalDpi xmlns:a14="http://schemas.microsoft.com/office/drawing/2010/main" val="0"/>
                        </a:ext>
                      </a:extLst>
                    </a:blip>
                    <a:stretch>
                      <a:fillRect/>
                    </a:stretch>
                  </pic:blipFill>
                  <pic:spPr>
                    <a:xfrm>
                      <a:off x="0" y="0"/>
                      <a:ext cx="5815330" cy="8229600"/>
                    </a:xfrm>
                    <a:prstGeom prst="rect">
                      <a:avLst/>
                    </a:prstGeom>
                  </pic:spPr>
                </pic:pic>
              </a:graphicData>
            </a:graphic>
          </wp:inline>
        </w:drawing>
      </w:r>
      <w:r>
        <w:rPr>
          <w:rFonts w:ascii="Times New Roman" w:hAnsi="Times New Roman" w:cs="Times New Roman"/>
          <w:noProof/>
          <w:lang w:val="en-US"/>
        </w:rPr>
        <w:lastRenderedPageBreak/>
        <w:drawing>
          <wp:inline distT="0" distB="0" distL="0" distR="0" wp14:anchorId="5B20F88D" wp14:editId="302B8894">
            <wp:extent cx="5815330" cy="8229600"/>
            <wp:effectExtent l="0" t="0" r="0" b="0"/>
            <wp:docPr id="2124532460"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4532460" name="Picture 2124532460"/>
                    <pic:cNvPicPr/>
                  </pic:nvPicPr>
                  <pic:blipFill>
                    <a:blip r:embed="rId31" cstate="print">
                      <a:extLst>
                        <a:ext uri="{28A0092B-C50C-407E-A947-70E740481C1C}">
                          <a14:useLocalDpi xmlns:a14="http://schemas.microsoft.com/office/drawing/2010/main" val="0"/>
                        </a:ext>
                      </a:extLst>
                    </a:blip>
                    <a:stretch>
                      <a:fillRect/>
                    </a:stretch>
                  </pic:blipFill>
                  <pic:spPr>
                    <a:xfrm>
                      <a:off x="0" y="0"/>
                      <a:ext cx="5815330" cy="8229600"/>
                    </a:xfrm>
                    <a:prstGeom prst="rect">
                      <a:avLst/>
                    </a:prstGeom>
                  </pic:spPr>
                </pic:pic>
              </a:graphicData>
            </a:graphic>
          </wp:inline>
        </w:drawing>
      </w:r>
      <w:r>
        <w:rPr>
          <w:rFonts w:ascii="Times New Roman" w:hAnsi="Times New Roman" w:cs="Times New Roman"/>
          <w:noProof/>
          <w:lang w:val="en-US"/>
        </w:rPr>
        <w:lastRenderedPageBreak/>
        <w:drawing>
          <wp:inline distT="0" distB="0" distL="0" distR="0" wp14:anchorId="550E5745" wp14:editId="5363A130">
            <wp:extent cx="5815330" cy="8229600"/>
            <wp:effectExtent l="0" t="0" r="0" b="0"/>
            <wp:docPr id="2054061620"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4061620" name="Picture 2054061620"/>
                    <pic:cNvPicPr/>
                  </pic:nvPicPr>
                  <pic:blipFill>
                    <a:blip r:embed="rId32" cstate="print">
                      <a:extLst>
                        <a:ext uri="{28A0092B-C50C-407E-A947-70E740481C1C}">
                          <a14:useLocalDpi xmlns:a14="http://schemas.microsoft.com/office/drawing/2010/main" val="0"/>
                        </a:ext>
                      </a:extLst>
                    </a:blip>
                    <a:stretch>
                      <a:fillRect/>
                    </a:stretch>
                  </pic:blipFill>
                  <pic:spPr>
                    <a:xfrm>
                      <a:off x="0" y="0"/>
                      <a:ext cx="5815330" cy="8229600"/>
                    </a:xfrm>
                    <a:prstGeom prst="rect">
                      <a:avLst/>
                    </a:prstGeom>
                  </pic:spPr>
                </pic:pic>
              </a:graphicData>
            </a:graphic>
          </wp:inline>
        </w:drawing>
      </w:r>
      <w:r>
        <w:rPr>
          <w:rFonts w:ascii="Times New Roman" w:hAnsi="Times New Roman" w:cs="Times New Roman"/>
          <w:noProof/>
          <w:lang w:val="en-US"/>
        </w:rPr>
        <w:lastRenderedPageBreak/>
        <w:drawing>
          <wp:inline distT="0" distB="0" distL="0" distR="0" wp14:anchorId="35889220" wp14:editId="6AE0F6A9">
            <wp:extent cx="5815330" cy="8229600"/>
            <wp:effectExtent l="0" t="0" r="0" b="0"/>
            <wp:docPr id="1978306525"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8306525" name="Picture 1978306525"/>
                    <pic:cNvPicPr/>
                  </pic:nvPicPr>
                  <pic:blipFill>
                    <a:blip r:embed="rId33" cstate="print">
                      <a:extLst>
                        <a:ext uri="{28A0092B-C50C-407E-A947-70E740481C1C}">
                          <a14:useLocalDpi xmlns:a14="http://schemas.microsoft.com/office/drawing/2010/main" val="0"/>
                        </a:ext>
                      </a:extLst>
                    </a:blip>
                    <a:stretch>
                      <a:fillRect/>
                    </a:stretch>
                  </pic:blipFill>
                  <pic:spPr>
                    <a:xfrm>
                      <a:off x="0" y="0"/>
                      <a:ext cx="5815330" cy="8229600"/>
                    </a:xfrm>
                    <a:prstGeom prst="rect">
                      <a:avLst/>
                    </a:prstGeom>
                  </pic:spPr>
                </pic:pic>
              </a:graphicData>
            </a:graphic>
          </wp:inline>
        </w:drawing>
      </w:r>
      <w:r>
        <w:rPr>
          <w:rFonts w:ascii="Times New Roman" w:hAnsi="Times New Roman" w:cs="Times New Roman"/>
          <w:noProof/>
          <w:lang w:val="en-US"/>
        </w:rPr>
        <w:lastRenderedPageBreak/>
        <w:drawing>
          <wp:inline distT="0" distB="0" distL="0" distR="0" wp14:anchorId="3B76D2F3" wp14:editId="254F3640">
            <wp:extent cx="5815330" cy="8229600"/>
            <wp:effectExtent l="0" t="0" r="0" b="0"/>
            <wp:docPr id="1429651579"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9651579" name="Picture 1429651579"/>
                    <pic:cNvPicPr/>
                  </pic:nvPicPr>
                  <pic:blipFill>
                    <a:blip r:embed="rId34" cstate="print">
                      <a:extLst>
                        <a:ext uri="{28A0092B-C50C-407E-A947-70E740481C1C}">
                          <a14:useLocalDpi xmlns:a14="http://schemas.microsoft.com/office/drawing/2010/main" val="0"/>
                        </a:ext>
                      </a:extLst>
                    </a:blip>
                    <a:stretch>
                      <a:fillRect/>
                    </a:stretch>
                  </pic:blipFill>
                  <pic:spPr>
                    <a:xfrm>
                      <a:off x="0" y="0"/>
                      <a:ext cx="5815330" cy="8229600"/>
                    </a:xfrm>
                    <a:prstGeom prst="rect">
                      <a:avLst/>
                    </a:prstGeom>
                  </pic:spPr>
                </pic:pic>
              </a:graphicData>
            </a:graphic>
          </wp:inline>
        </w:drawing>
      </w:r>
      <w:r>
        <w:rPr>
          <w:rFonts w:ascii="Times New Roman" w:hAnsi="Times New Roman" w:cs="Times New Roman"/>
          <w:noProof/>
          <w:lang w:val="en-US"/>
        </w:rPr>
        <w:lastRenderedPageBreak/>
        <w:drawing>
          <wp:inline distT="0" distB="0" distL="0" distR="0" wp14:anchorId="6A570E6D" wp14:editId="6CDAE9FB">
            <wp:extent cx="5814847" cy="2624967"/>
            <wp:effectExtent l="0" t="0" r="0" b="0"/>
            <wp:docPr id="726782630"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6782630" name="Picture 726782630"/>
                    <pic:cNvPicPr/>
                  </pic:nvPicPr>
                  <pic:blipFill rotWithShape="1">
                    <a:blip r:embed="rId35" cstate="print">
                      <a:extLst>
                        <a:ext uri="{28A0092B-C50C-407E-A947-70E740481C1C}">
                          <a14:useLocalDpi xmlns:a14="http://schemas.microsoft.com/office/drawing/2010/main" val="0"/>
                        </a:ext>
                      </a:extLst>
                    </a:blip>
                    <a:srcRect t="6811" b="61290"/>
                    <a:stretch/>
                  </pic:blipFill>
                  <pic:spPr bwMode="auto">
                    <a:xfrm>
                      <a:off x="0" y="0"/>
                      <a:ext cx="5814847" cy="2624967"/>
                    </a:xfrm>
                    <a:prstGeom prst="rect">
                      <a:avLst/>
                    </a:prstGeom>
                    <a:ln>
                      <a:noFill/>
                    </a:ln>
                    <a:extLst>
                      <a:ext uri="{53640926-AAD7-44D8-BBD7-CCE9431645EC}">
                        <a14:shadowObscured xmlns:a14="http://schemas.microsoft.com/office/drawing/2010/main"/>
                      </a:ext>
                    </a:extLst>
                  </pic:spPr>
                </pic:pic>
              </a:graphicData>
            </a:graphic>
          </wp:inline>
        </w:drawing>
      </w:r>
    </w:p>
    <w:p w14:paraId="21C35569" w14:textId="419A1161" w:rsidR="003D3728" w:rsidRDefault="003D3728" w:rsidP="003D3728">
      <w:pPr>
        <w:spacing w:line="480" w:lineRule="auto"/>
        <w:rPr>
          <w:rFonts w:ascii="Times New Roman" w:hAnsi="Times New Roman" w:cs="Times New Roman"/>
          <w:i/>
          <w:iCs/>
          <w:lang w:val="en-US"/>
        </w:rPr>
      </w:pPr>
      <w:r>
        <w:rPr>
          <w:rFonts w:ascii="Times New Roman" w:hAnsi="Times New Roman" w:cs="Times New Roman"/>
          <w:i/>
          <w:iCs/>
          <w:lang w:val="en-US"/>
        </w:rPr>
        <w:t>Appendix B: Instagram Posts and Comments (2023)</w:t>
      </w:r>
      <w:r w:rsidR="00DD34D4" w:rsidRPr="00DD34D4">
        <w:rPr>
          <w:rFonts w:ascii="Times New Roman" w:hAnsi="Times New Roman" w:cs="Times New Roman"/>
          <w:noProof/>
          <w:lang w:val="en-US"/>
        </w:rPr>
        <w:t xml:space="preserve"> </w:t>
      </w:r>
    </w:p>
    <w:p w14:paraId="1DB0C6B2" w14:textId="13EF0B6F" w:rsidR="003D3728" w:rsidRDefault="002C57F7" w:rsidP="009658C8">
      <w:pPr>
        <w:spacing w:line="480" w:lineRule="auto"/>
        <w:rPr>
          <w:rFonts w:ascii="Times New Roman" w:hAnsi="Times New Roman" w:cs="Times New Roman"/>
          <w:lang w:val="en-US"/>
        </w:rPr>
      </w:pPr>
      <w:r>
        <w:rPr>
          <w:rFonts w:ascii="Times New Roman" w:hAnsi="Times New Roman" w:cs="Times New Roman"/>
          <w:noProof/>
          <w:lang w:val="en-US"/>
        </w:rPr>
        <w:drawing>
          <wp:anchor distT="0" distB="0" distL="114300" distR="114300" simplePos="0" relativeHeight="251665408" behindDoc="0" locked="0" layoutInCell="1" allowOverlap="1" wp14:anchorId="174A593B" wp14:editId="3835221C">
            <wp:simplePos x="0" y="0"/>
            <wp:positionH relativeFrom="column">
              <wp:posOffset>1061884</wp:posOffset>
            </wp:positionH>
            <wp:positionV relativeFrom="paragraph">
              <wp:posOffset>117290</wp:posOffset>
            </wp:positionV>
            <wp:extent cx="3672840" cy="4959725"/>
            <wp:effectExtent l="0" t="0" r="0" b="0"/>
            <wp:wrapThrough wrapText="bothSides">
              <wp:wrapPolygon edited="0">
                <wp:start x="2017" y="553"/>
                <wp:lineTo x="2017" y="19415"/>
                <wp:lineTo x="18149" y="19415"/>
                <wp:lineTo x="18149" y="553"/>
                <wp:lineTo x="2017" y="553"/>
              </wp:wrapPolygon>
            </wp:wrapThrough>
            <wp:docPr id="191023772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0237726" name="Picture 1910237726"/>
                    <pic:cNvPicPr/>
                  </pic:nvPicPr>
                  <pic:blipFill rotWithShape="1">
                    <a:blip r:embed="rId36" cstate="print">
                      <a:extLst>
                        <a:ext uri="{28A0092B-C50C-407E-A947-70E740481C1C}">
                          <a14:useLocalDpi xmlns:a14="http://schemas.microsoft.com/office/drawing/2010/main" val="0"/>
                        </a:ext>
                      </a:extLst>
                    </a:blip>
                    <a:srcRect l="16486" t="34409" r="14774"/>
                    <a:stretch/>
                  </pic:blipFill>
                  <pic:spPr bwMode="auto">
                    <a:xfrm>
                      <a:off x="0" y="0"/>
                      <a:ext cx="3675617" cy="496347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64C1FF98" w14:textId="25792686" w:rsidR="00DD34D4" w:rsidRDefault="00DD34D4" w:rsidP="009658C8">
      <w:pPr>
        <w:spacing w:line="480" w:lineRule="auto"/>
        <w:rPr>
          <w:rFonts w:ascii="Times New Roman" w:hAnsi="Times New Roman" w:cs="Times New Roman"/>
          <w:lang w:val="en-US"/>
        </w:rPr>
      </w:pPr>
    </w:p>
    <w:p w14:paraId="23AD43BA" w14:textId="402B993B" w:rsidR="00DD34D4" w:rsidRDefault="00DD34D4" w:rsidP="009658C8">
      <w:pPr>
        <w:spacing w:line="480" w:lineRule="auto"/>
        <w:rPr>
          <w:rFonts w:ascii="Times New Roman" w:hAnsi="Times New Roman" w:cs="Times New Roman"/>
          <w:lang w:val="en-US"/>
        </w:rPr>
      </w:pPr>
    </w:p>
    <w:p w14:paraId="68F941B6" w14:textId="4DE97F63" w:rsidR="00DD34D4" w:rsidRDefault="00DD34D4" w:rsidP="009658C8">
      <w:pPr>
        <w:spacing w:line="480" w:lineRule="auto"/>
        <w:rPr>
          <w:rFonts w:ascii="Times New Roman" w:hAnsi="Times New Roman" w:cs="Times New Roman"/>
          <w:lang w:val="en-US"/>
        </w:rPr>
      </w:pPr>
    </w:p>
    <w:p w14:paraId="5F461B32" w14:textId="34113A1C" w:rsidR="00DD34D4" w:rsidRDefault="00DD34D4" w:rsidP="009658C8">
      <w:pPr>
        <w:spacing w:line="480" w:lineRule="auto"/>
        <w:rPr>
          <w:rFonts w:ascii="Times New Roman" w:hAnsi="Times New Roman" w:cs="Times New Roman"/>
          <w:lang w:val="en-US"/>
        </w:rPr>
      </w:pPr>
    </w:p>
    <w:p w14:paraId="303B0C55" w14:textId="6F0F7A9A" w:rsidR="00DD34D4" w:rsidRDefault="00DD34D4" w:rsidP="009658C8">
      <w:pPr>
        <w:spacing w:line="480" w:lineRule="auto"/>
        <w:rPr>
          <w:rFonts w:ascii="Times New Roman" w:hAnsi="Times New Roman" w:cs="Times New Roman"/>
          <w:lang w:val="en-US"/>
        </w:rPr>
      </w:pPr>
    </w:p>
    <w:p w14:paraId="27584C64" w14:textId="0A5C69CD" w:rsidR="00DD34D4" w:rsidRDefault="00DD34D4" w:rsidP="009658C8">
      <w:pPr>
        <w:spacing w:line="480" w:lineRule="auto"/>
        <w:rPr>
          <w:rFonts w:ascii="Times New Roman" w:hAnsi="Times New Roman" w:cs="Times New Roman"/>
          <w:lang w:val="en-US"/>
        </w:rPr>
      </w:pPr>
    </w:p>
    <w:p w14:paraId="5D415A5A" w14:textId="64436A96" w:rsidR="00DD34D4" w:rsidRDefault="00DD34D4" w:rsidP="009658C8">
      <w:pPr>
        <w:spacing w:line="480" w:lineRule="auto"/>
        <w:rPr>
          <w:rFonts w:ascii="Times New Roman" w:hAnsi="Times New Roman" w:cs="Times New Roman"/>
          <w:lang w:val="en-US"/>
        </w:rPr>
      </w:pPr>
    </w:p>
    <w:p w14:paraId="7F09756C" w14:textId="709EE893" w:rsidR="00DD34D4" w:rsidRDefault="00DD34D4" w:rsidP="009658C8">
      <w:pPr>
        <w:spacing w:line="480" w:lineRule="auto"/>
        <w:rPr>
          <w:rFonts w:ascii="Times New Roman" w:hAnsi="Times New Roman" w:cs="Times New Roman"/>
          <w:lang w:val="en-US"/>
        </w:rPr>
      </w:pPr>
    </w:p>
    <w:p w14:paraId="4CBF1E9C" w14:textId="51C72AC9" w:rsidR="00DD34D4" w:rsidRDefault="00DD34D4" w:rsidP="009658C8">
      <w:pPr>
        <w:spacing w:line="480" w:lineRule="auto"/>
        <w:rPr>
          <w:rFonts w:ascii="Times New Roman" w:hAnsi="Times New Roman" w:cs="Times New Roman"/>
          <w:lang w:val="en-US"/>
        </w:rPr>
      </w:pPr>
      <w:r>
        <w:rPr>
          <w:rFonts w:ascii="Times New Roman" w:hAnsi="Times New Roman" w:cs="Times New Roman"/>
          <w:noProof/>
          <w:lang w:val="en-US"/>
        </w:rPr>
        <w:drawing>
          <wp:anchor distT="0" distB="0" distL="114300" distR="114300" simplePos="0" relativeHeight="251664384" behindDoc="1" locked="0" layoutInCell="1" allowOverlap="1" wp14:anchorId="6FB12BB2" wp14:editId="71B704D2">
            <wp:simplePos x="0" y="0"/>
            <wp:positionH relativeFrom="column">
              <wp:posOffset>1061884</wp:posOffset>
            </wp:positionH>
            <wp:positionV relativeFrom="paragraph">
              <wp:posOffset>6032090</wp:posOffset>
            </wp:positionV>
            <wp:extent cx="3672840" cy="2772288"/>
            <wp:effectExtent l="0" t="0" r="0" b="0"/>
            <wp:wrapNone/>
            <wp:docPr id="456720576"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6720576" name="Picture 456720576"/>
                    <pic:cNvPicPr/>
                  </pic:nvPicPr>
                  <pic:blipFill>
                    <a:blip r:embed="rId37" cstate="print">
                      <a:extLst>
                        <a:ext uri="{28A0092B-C50C-407E-A947-70E740481C1C}">
                          <a14:useLocalDpi xmlns:a14="http://schemas.microsoft.com/office/drawing/2010/main" val="0"/>
                        </a:ext>
                      </a:extLst>
                    </a:blip>
                    <a:stretch>
                      <a:fillRect/>
                    </a:stretch>
                  </pic:blipFill>
                  <pic:spPr>
                    <a:xfrm>
                      <a:off x="0" y="0"/>
                      <a:ext cx="3686015" cy="2782233"/>
                    </a:xfrm>
                    <a:prstGeom prst="rect">
                      <a:avLst/>
                    </a:prstGeom>
                  </pic:spPr>
                </pic:pic>
              </a:graphicData>
            </a:graphic>
            <wp14:sizeRelH relativeFrom="page">
              <wp14:pctWidth>0</wp14:pctWidth>
            </wp14:sizeRelH>
            <wp14:sizeRelV relativeFrom="page">
              <wp14:pctHeight>0</wp14:pctHeight>
            </wp14:sizeRelV>
          </wp:anchor>
        </w:drawing>
      </w:r>
      <w:r>
        <w:rPr>
          <w:rFonts w:ascii="Times New Roman" w:hAnsi="Times New Roman" w:cs="Times New Roman"/>
          <w:noProof/>
          <w:lang w:val="en-US"/>
        </w:rPr>
        <w:drawing>
          <wp:anchor distT="0" distB="0" distL="114300" distR="114300" simplePos="0" relativeHeight="251660288" behindDoc="1" locked="0" layoutInCell="1" allowOverlap="1" wp14:anchorId="70940410" wp14:editId="5D4D18A3">
            <wp:simplePos x="0" y="0"/>
            <wp:positionH relativeFrom="column">
              <wp:posOffset>1061884</wp:posOffset>
            </wp:positionH>
            <wp:positionV relativeFrom="paragraph">
              <wp:posOffset>2949678</wp:posOffset>
            </wp:positionV>
            <wp:extent cx="3672840" cy="2772288"/>
            <wp:effectExtent l="0" t="0" r="0" b="0"/>
            <wp:wrapNone/>
            <wp:docPr id="341413770"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1413770" name="Picture 341413770"/>
                    <pic:cNvPicPr/>
                  </pic:nvPicPr>
                  <pic:blipFill>
                    <a:blip r:embed="rId38" cstate="print">
                      <a:extLst>
                        <a:ext uri="{28A0092B-C50C-407E-A947-70E740481C1C}">
                          <a14:useLocalDpi xmlns:a14="http://schemas.microsoft.com/office/drawing/2010/main" val="0"/>
                        </a:ext>
                      </a:extLst>
                    </a:blip>
                    <a:stretch>
                      <a:fillRect/>
                    </a:stretch>
                  </pic:blipFill>
                  <pic:spPr>
                    <a:xfrm>
                      <a:off x="0" y="0"/>
                      <a:ext cx="3679247" cy="2777124"/>
                    </a:xfrm>
                    <a:prstGeom prst="rect">
                      <a:avLst/>
                    </a:prstGeom>
                  </pic:spPr>
                </pic:pic>
              </a:graphicData>
            </a:graphic>
            <wp14:sizeRelH relativeFrom="page">
              <wp14:pctWidth>0</wp14:pctWidth>
            </wp14:sizeRelH>
            <wp14:sizeRelV relativeFrom="page">
              <wp14:pctHeight>0</wp14:pctHeight>
            </wp14:sizeRelV>
          </wp:anchor>
        </w:drawing>
      </w:r>
      <w:r>
        <w:rPr>
          <w:rFonts w:ascii="Times New Roman" w:hAnsi="Times New Roman" w:cs="Times New Roman"/>
          <w:lang w:val="en-US"/>
        </w:rPr>
        <w:t xml:space="preserve">                            </w:t>
      </w:r>
    </w:p>
    <w:p w14:paraId="28BFEF7A" w14:textId="3EA8376B" w:rsidR="00DD34D4" w:rsidRDefault="00DD34D4" w:rsidP="009658C8">
      <w:pPr>
        <w:spacing w:line="480" w:lineRule="auto"/>
        <w:rPr>
          <w:rFonts w:ascii="Times New Roman" w:hAnsi="Times New Roman" w:cs="Times New Roman"/>
          <w:lang w:val="en-US"/>
        </w:rPr>
      </w:pPr>
    </w:p>
    <w:p w14:paraId="1CC1A592" w14:textId="4EC25FD6" w:rsidR="00DD34D4" w:rsidRDefault="00DD34D4" w:rsidP="009658C8">
      <w:pPr>
        <w:spacing w:line="480" w:lineRule="auto"/>
        <w:rPr>
          <w:rFonts w:ascii="Times New Roman" w:hAnsi="Times New Roman" w:cs="Times New Roman"/>
          <w:lang w:val="en-US"/>
        </w:rPr>
      </w:pPr>
    </w:p>
    <w:p w14:paraId="4002396D" w14:textId="2B390E08" w:rsidR="00DD34D4" w:rsidRDefault="00DD34D4" w:rsidP="009658C8">
      <w:pPr>
        <w:spacing w:line="480" w:lineRule="auto"/>
        <w:rPr>
          <w:rFonts w:ascii="Times New Roman" w:hAnsi="Times New Roman" w:cs="Times New Roman"/>
          <w:lang w:val="en-US"/>
        </w:rPr>
      </w:pPr>
    </w:p>
    <w:p w14:paraId="677BFE9A" w14:textId="07660155" w:rsidR="00DD34D4" w:rsidRDefault="00DD34D4" w:rsidP="009658C8">
      <w:pPr>
        <w:spacing w:line="480" w:lineRule="auto"/>
        <w:rPr>
          <w:rFonts w:ascii="Times New Roman" w:hAnsi="Times New Roman" w:cs="Times New Roman"/>
          <w:lang w:val="en-US"/>
        </w:rPr>
      </w:pPr>
    </w:p>
    <w:p w14:paraId="1D1D8B77" w14:textId="2D90D88C" w:rsidR="00DD34D4" w:rsidRDefault="002C57F7" w:rsidP="009658C8">
      <w:pPr>
        <w:spacing w:line="480" w:lineRule="auto"/>
        <w:rPr>
          <w:rFonts w:ascii="Times New Roman" w:hAnsi="Times New Roman" w:cs="Times New Roman"/>
          <w:lang w:val="en-US"/>
        </w:rPr>
      </w:pPr>
      <w:r>
        <w:rPr>
          <w:rFonts w:ascii="Times New Roman" w:hAnsi="Times New Roman" w:cs="Times New Roman"/>
          <w:noProof/>
          <w:lang w:val="en-US"/>
        </w:rPr>
        <w:lastRenderedPageBreak/>
        <w:drawing>
          <wp:inline distT="0" distB="0" distL="0" distR="0" wp14:anchorId="50E7F55B" wp14:editId="15FB82F0">
            <wp:extent cx="5815330" cy="8229600"/>
            <wp:effectExtent l="0" t="0" r="0" b="0"/>
            <wp:docPr id="666864486"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6864486" name="Picture 666864486"/>
                    <pic:cNvPicPr/>
                  </pic:nvPicPr>
                  <pic:blipFill>
                    <a:blip r:embed="rId39" cstate="print">
                      <a:extLst>
                        <a:ext uri="{28A0092B-C50C-407E-A947-70E740481C1C}">
                          <a14:useLocalDpi xmlns:a14="http://schemas.microsoft.com/office/drawing/2010/main" val="0"/>
                        </a:ext>
                      </a:extLst>
                    </a:blip>
                    <a:stretch>
                      <a:fillRect/>
                    </a:stretch>
                  </pic:blipFill>
                  <pic:spPr>
                    <a:xfrm>
                      <a:off x="0" y="0"/>
                      <a:ext cx="5815330" cy="8229600"/>
                    </a:xfrm>
                    <a:prstGeom prst="rect">
                      <a:avLst/>
                    </a:prstGeom>
                  </pic:spPr>
                </pic:pic>
              </a:graphicData>
            </a:graphic>
          </wp:inline>
        </w:drawing>
      </w:r>
      <w:r>
        <w:rPr>
          <w:rFonts w:ascii="Times New Roman" w:hAnsi="Times New Roman" w:cs="Times New Roman"/>
          <w:noProof/>
          <w:lang w:val="en-US"/>
        </w:rPr>
        <w:lastRenderedPageBreak/>
        <w:drawing>
          <wp:inline distT="0" distB="0" distL="0" distR="0" wp14:anchorId="5F1C8924" wp14:editId="4DF6F400">
            <wp:extent cx="5815330" cy="8229600"/>
            <wp:effectExtent l="0" t="0" r="0" b="0"/>
            <wp:docPr id="1058110582"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8110582" name="Picture 1058110582"/>
                    <pic:cNvPicPr/>
                  </pic:nvPicPr>
                  <pic:blipFill>
                    <a:blip r:embed="rId40" cstate="print">
                      <a:extLst>
                        <a:ext uri="{28A0092B-C50C-407E-A947-70E740481C1C}">
                          <a14:useLocalDpi xmlns:a14="http://schemas.microsoft.com/office/drawing/2010/main" val="0"/>
                        </a:ext>
                      </a:extLst>
                    </a:blip>
                    <a:stretch>
                      <a:fillRect/>
                    </a:stretch>
                  </pic:blipFill>
                  <pic:spPr>
                    <a:xfrm>
                      <a:off x="0" y="0"/>
                      <a:ext cx="5815330" cy="8229600"/>
                    </a:xfrm>
                    <a:prstGeom prst="rect">
                      <a:avLst/>
                    </a:prstGeom>
                  </pic:spPr>
                </pic:pic>
              </a:graphicData>
            </a:graphic>
          </wp:inline>
        </w:drawing>
      </w:r>
      <w:r>
        <w:rPr>
          <w:rFonts w:ascii="Times New Roman" w:hAnsi="Times New Roman" w:cs="Times New Roman"/>
          <w:noProof/>
          <w:lang w:val="en-US"/>
        </w:rPr>
        <w:lastRenderedPageBreak/>
        <w:drawing>
          <wp:inline distT="0" distB="0" distL="0" distR="0" wp14:anchorId="5F0FD51A" wp14:editId="6BA90378">
            <wp:extent cx="5815330" cy="8229600"/>
            <wp:effectExtent l="0" t="0" r="0" b="0"/>
            <wp:docPr id="238513482"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8513482" name="Picture 238513482"/>
                    <pic:cNvPicPr/>
                  </pic:nvPicPr>
                  <pic:blipFill>
                    <a:blip r:embed="rId41" cstate="print">
                      <a:extLst>
                        <a:ext uri="{28A0092B-C50C-407E-A947-70E740481C1C}">
                          <a14:useLocalDpi xmlns:a14="http://schemas.microsoft.com/office/drawing/2010/main" val="0"/>
                        </a:ext>
                      </a:extLst>
                    </a:blip>
                    <a:stretch>
                      <a:fillRect/>
                    </a:stretch>
                  </pic:blipFill>
                  <pic:spPr>
                    <a:xfrm>
                      <a:off x="0" y="0"/>
                      <a:ext cx="5815330" cy="8229600"/>
                    </a:xfrm>
                    <a:prstGeom prst="rect">
                      <a:avLst/>
                    </a:prstGeom>
                  </pic:spPr>
                </pic:pic>
              </a:graphicData>
            </a:graphic>
          </wp:inline>
        </w:drawing>
      </w:r>
      <w:r>
        <w:rPr>
          <w:rFonts w:ascii="Times New Roman" w:hAnsi="Times New Roman" w:cs="Times New Roman"/>
          <w:noProof/>
          <w:lang w:val="en-US"/>
        </w:rPr>
        <w:lastRenderedPageBreak/>
        <w:drawing>
          <wp:inline distT="0" distB="0" distL="0" distR="0" wp14:anchorId="1C736C57" wp14:editId="174C781F">
            <wp:extent cx="5815330" cy="8229600"/>
            <wp:effectExtent l="0" t="0" r="0" b="0"/>
            <wp:docPr id="1715134803"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5134803" name="Picture 1715134803"/>
                    <pic:cNvPicPr/>
                  </pic:nvPicPr>
                  <pic:blipFill>
                    <a:blip r:embed="rId42" cstate="print">
                      <a:extLst>
                        <a:ext uri="{28A0092B-C50C-407E-A947-70E740481C1C}">
                          <a14:useLocalDpi xmlns:a14="http://schemas.microsoft.com/office/drawing/2010/main" val="0"/>
                        </a:ext>
                      </a:extLst>
                    </a:blip>
                    <a:stretch>
                      <a:fillRect/>
                    </a:stretch>
                  </pic:blipFill>
                  <pic:spPr>
                    <a:xfrm>
                      <a:off x="0" y="0"/>
                      <a:ext cx="5815330" cy="8229600"/>
                    </a:xfrm>
                    <a:prstGeom prst="rect">
                      <a:avLst/>
                    </a:prstGeom>
                  </pic:spPr>
                </pic:pic>
              </a:graphicData>
            </a:graphic>
          </wp:inline>
        </w:drawing>
      </w:r>
      <w:r>
        <w:rPr>
          <w:rFonts w:ascii="Times New Roman" w:hAnsi="Times New Roman" w:cs="Times New Roman"/>
          <w:noProof/>
          <w:lang w:val="en-US"/>
        </w:rPr>
        <w:lastRenderedPageBreak/>
        <w:drawing>
          <wp:inline distT="0" distB="0" distL="0" distR="0" wp14:anchorId="28ED3F34" wp14:editId="45BDA414">
            <wp:extent cx="5815330" cy="8229600"/>
            <wp:effectExtent l="0" t="0" r="0" b="0"/>
            <wp:docPr id="162947479"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947479" name="Picture 162947479"/>
                    <pic:cNvPicPr/>
                  </pic:nvPicPr>
                  <pic:blipFill>
                    <a:blip r:embed="rId43" cstate="print">
                      <a:extLst>
                        <a:ext uri="{28A0092B-C50C-407E-A947-70E740481C1C}">
                          <a14:useLocalDpi xmlns:a14="http://schemas.microsoft.com/office/drawing/2010/main" val="0"/>
                        </a:ext>
                      </a:extLst>
                    </a:blip>
                    <a:stretch>
                      <a:fillRect/>
                    </a:stretch>
                  </pic:blipFill>
                  <pic:spPr>
                    <a:xfrm>
                      <a:off x="0" y="0"/>
                      <a:ext cx="5815330" cy="8229600"/>
                    </a:xfrm>
                    <a:prstGeom prst="rect">
                      <a:avLst/>
                    </a:prstGeom>
                  </pic:spPr>
                </pic:pic>
              </a:graphicData>
            </a:graphic>
          </wp:inline>
        </w:drawing>
      </w:r>
      <w:r>
        <w:rPr>
          <w:rFonts w:ascii="Times New Roman" w:hAnsi="Times New Roman" w:cs="Times New Roman"/>
          <w:noProof/>
          <w:lang w:val="en-US"/>
        </w:rPr>
        <w:lastRenderedPageBreak/>
        <w:drawing>
          <wp:inline distT="0" distB="0" distL="0" distR="0" wp14:anchorId="3414B200" wp14:editId="2A56245C">
            <wp:extent cx="5815330" cy="8229600"/>
            <wp:effectExtent l="0" t="0" r="0" b="0"/>
            <wp:docPr id="144258417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2584172" name="Picture 1442584172"/>
                    <pic:cNvPicPr/>
                  </pic:nvPicPr>
                  <pic:blipFill>
                    <a:blip r:embed="rId44" cstate="print">
                      <a:extLst>
                        <a:ext uri="{28A0092B-C50C-407E-A947-70E740481C1C}">
                          <a14:useLocalDpi xmlns:a14="http://schemas.microsoft.com/office/drawing/2010/main" val="0"/>
                        </a:ext>
                      </a:extLst>
                    </a:blip>
                    <a:stretch>
                      <a:fillRect/>
                    </a:stretch>
                  </pic:blipFill>
                  <pic:spPr>
                    <a:xfrm>
                      <a:off x="0" y="0"/>
                      <a:ext cx="5815330" cy="8229600"/>
                    </a:xfrm>
                    <a:prstGeom prst="rect">
                      <a:avLst/>
                    </a:prstGeom>
                  </pic:spPr>
                </pic:pic>
              </a:graphicData>
            </a:graphic>
          </wp:inline>
        </w:drawing>
      </w:r>
      <w:r>
        <w:rPr>
          <w:rFonts w:ascii="Times New Roman" w:hAnsi="Times New Roman" w:cs="Times New Roman"/>
          <w:noProof/>
          <w:lang w:val="en-US"/>
        </w:rPr>
        <w:lastRenderedPageBreak/>
        <w:drawing>
          <wp:inline distT="0" distB="0" distL="0" distR="0" wp14:anchorId="0E644FAF" wp14:editId="5348C90F">
            <wp:extent cx="5815330" cy="8229600"/>
            <wp:effectExtent l="0" t="0" r="0" b="0"/>
            <wp:docPr id="446855462"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6855462" name="Picture 446855462"/>
                    <pic:cNvPicPr/>
                  </pic:nvPicPr>
                  <pic:blipFill>
                    <a:blip r:embed="rId45" cstate="print">
                      <a:extLst>
                        <a:ext uri="{28A0092B-C50C-407E-A947-70E740481C1C}">
                          <a14:useLocalDpi xmlns:a14="http://schemas.microsoft.com/office/drawing/2010/main" val="0"/>
                        </a:ext>
                      </a:extLst>
                    </a:blip>
                    <a:stretch>
                      <a:fillRect/>
                    </a:stretch>
                  </pic:blipFill>
                  <pic:spPr>
                    <a:xfrm>
                      <a:off x="0" y="0"/>
                      <a:ext cx="5815330" cy="8229600"/>
                    </a:xfrm>
                    <a:prstGeom prst="rect">
                      <a:avLst/>
                    </a:prstGeom>
                  </pic:spPr>
                </pic:pic>
              </a:graphicData>
            </a:graphic>
          </wp:inline>
        </w:drawing>
      </w:r>
      <w:r>
        <w:rPr>
          <w:rFonts w:ascii="Times New Roman" w:hAnsi="Times New Roman" w:cs="Times New Roman"/>
          <w:noProof/>
          <w:lang w:val="en-US"/>
        </w:rPr>
        <w:lastRenderedPageBreak/>
        <w:drawing>
          <wp:inline distT="0" distB="0" distL="0" distR="0" wp14:anchorId="7950D5D8" wp14:editId="103819F7">
            <wp:extent cx="5815330" cy="8229600"/>
            <wp:effectExtent l="0" t="0" r="0" b="0"/>
            <wp:docPr id="1383935501"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3935501" name="Picture 1383935501"/>
                    <pic:cNvPicPr/>
                  </pic:nvPicPr>
                  <pic:blipFill>
                    <a:blip r:embed="rId46" cstate="print">
                      <a:extLst>
                        <a:ext uri="{28A0092B-C50C-407E-A947-70E740481C1C}">
                          <a14:useLocalDpi xmlns:a14="http://schemas.microsoft.com/office/drawing/2010/main" val="0"/>
                        </a:ext>
                      </a:extLst>
                    </a:blip>
                    <a:stretch>
                      <a:fillRect/>
                    </a:stretch>
                  </pic:blipFill>
                  <pic:spPr>
                    <a:xfrm>
                      <a:off x="0" y="0"/>
                      <a:ext cx="5815330" cy="8229600"/>
                    </a:xfrm>
                    <a:prstGeom prst="rect">
                      <a:avLst/>
                    </a:prstGeom>
                  </pic:spPr>
                </pic:pic>
              </a:graphicData>
            </a:graphic>
          </wp:inline>
        </w:drawing>
      </w:r>
    </w:p>
    <w:p w14:paraId="5FB06BDF" w14:textId="234E47F1" w:rsidR="00DD34D4" w:rsidRDefault="002C57F7" w:rsidP="009658C8">
      <w:pPr>
        <w:spacing w:line="480" w:lineRule="auto"/>
        <w:rPr>
          <w:rFonts w:ascii="Times New Roman" w:hAnsi="Times New Roman" w:cs="Times New Roman"/>
          <w:lang w:val="en-US"/>
        </w:rPr>
      </w:pPr>
      <w:r>
        <w:rPr>
          <w:rFonts w:ascii="Times New Roman" w:hAnsi="Times New Roman" w:cs="Times New Roman"/>
          <w:i/>
          <w:iCs/>
          <w:lang w:val="en-US"/>
        </w:rPr>
        <w:lastRenderedPageBreak/>
        <w:t>Appendix C: Instagram Posts and Comments (2024)</w:t>
      </w:r>
    </w:p>
    <w:p w14:paraId="0FF5E418" w14:textId="0D2ABE59" w:rsidR="00DD34D4" w:rsidRDefault="006255B9" w:rsidP="009658C8">
      <w:pPr>
        <w:spacing w:line="480" w:lineRule="auto"/>
        <w:rPr>
          <w:rFonts w:ascii="Times New Roman" w:hAnsi="Times New Roman" w:cs="Times New Roman"/>
          <w:lang w:val="en-US"/>
        </w:rPr>
      </w:pPr>
      <w:r>
        <w:rPr>
          <w:rFonts w:ascii="Times New Roman" w:hAnsi="Times New Roman" w:cs="Times New Roman"/>
          <w:noProof/>
          <w:lang w:val="en-US"/>
        </w:rPr>
        <w:drawing>
          <wp:anchor distT="0" distB="0" distL="114300" distR="114300" simplePos="0" relativeHeight="251666432" behindDoc="0" locked="0" layoutInCell="1" allowOverlap="1" wp14:anchorId="016DB903" wp14:editId="71CE3E47">
            <wp:simplePos x="0" y="0"/>
            <wp:positionH relativeFrom="column">
              <wp:posOffset>0</wp:posOffset>
            </wp:positionH>
            <wp:positionV relativeFrom="paragraph">
              <wp:posOffset>-350520</wp:posOffset>
            </wp:positionV>
            <wp:extent cx="5815330" cy="8229600"/>
            <wp:effectExtent l="0" t="0" r="0" b="0"/>
            <wp:wrapThrough wrapText="bothSides">
              <wp:wrapPolygon edited="0">
                <wp:start x="4953" y="1467"/>
                <wp:lineTo x="4953" y="7367"/>
                <wp:lineTo x="10802" y="7400"/>
                <wp:lineTo x="4953" y="7833"/>
                <wp:lineTo x="4953" y="13733"/>
                <wp:lineTo x="10802" y="13800"/>
                <wp:lineTo x="4953" y="14200"/>
                <wp:lineTo x="4953" y="20133"/>
                <wp:lineTo x="15991" y="20133"/>
                <wp:lineTo x="16086" y="14233"/>
                <wp:lineTo x="14812" y="14100"/>
                <wp:lineTo x="10802" y="13800"/>
                <wp:lineTo x="15001" y="13800"/>
                <wp:lineTo x="16086" y="13700"/>
                <wp:lineTo x="16086" y="7867"/>
                <wp:lineTo x="10802" y="7400"/>
                <wp:lineTo x="15378" y="7400"/>
                <wp:lineTo x="16086" y="7333"/>
                <wp:lineTo x="15991" y="1467"/>
                <wp:lineTo x="4953" y="1467"/>
              </wp:wrapPolygon>
            </wp:wrapThrough>
            <wp:docPr id="653535784"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3535784" name="Picture 653535784"/>
                    <pic:cNvPicPr/>
                  </pic:nvPicPr>
                  <pic:blipFill>
                    <a:blip r:embed="rId47" cstate="print">
                      <a:extLst>
                        <a:ext uri="{28A0092B-C50C-407E-A947-70E740481C1C}">
                          <a14:useLocalDpi xmlns:a14="http://schemas.microsoft.com/office/drawing/2010/main" val="0"/>
                        </a:ext>
                      </a:extLst>
                    </a:blip>
                    <a:stretch>
                      <a:fillRect/>
                    </a:stretch>
                  </pic:blipFill>
                  <pic:spPr>
                    <a:xfrm>
                      <a:off x="0" y="0"/>
                      <a:ext cx="5815330" cy="8229600"/>
                    </a:xfrm>
                    <a:prstGeom prst="rect">
                      <a:avLst/>
                    </a:prstGeom>
                  </pic:spPr>
                </pic:pic>
              </a:graphicData>
            </a:graphic>
            <wp14:sizeRelH relativeFrom="page">
              <wp14:pctWidth>0</wp14:pctWidth>
            </wp14:sizeRelH>
            <wp14:sizeRelV relativeFrom="page">
              <wp14:pctHeight>0</wp14:pctHeight>
            </wp14:sizeRelV>
          </wp:anchor>
        </w:drawing>
      </w:r>
    </w:p>
    <w:p w14:paraId="33AECCFC" w14:textId="51FB0657" w:rsidR="00DD34D4" w:rsidRPr="009658C8" w:rsidRDefault="006255B9" w:rsidP="009658C8">
      <w:pPr>
        <w:spacing w:line="480" w:lineRule="auto"/>
        <w:rPr>
          <w:rFonts w:ascii="Times New Roman" w:hAnsi="Times New Roman" w:cs="Times New Roman"/>
          <w:lang w:val="en-US"/>
        </w:rPr>
      </w:pPr>
      <w:r>
        <w:rPr>
          <w:rFonts w:ascii="Times New Roman" w:hAnsi="Times New Roman" w:cs="Times New Roman"/>
          <w:noProof/>
          <w:lang w:val="en-US"/>
        </w:rPr>
        <w:lastRenderedPageBreak/>
        <w:drawing>
          <wp:inline distT="0" distB="0" distL="0" distR="0" wp14:anchorId="7A6F0AD4" wp14:editId="78E7DB1F">
            <wp:extent cx="5815330" cy="8229600"/>
            <wp:effectExtent l="0" t="0" r="0" b="0"/>
            <wp:docPr id="1978583087"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8583087" name="Picture 1978583087"/>
                    <pic:cNvPicPr/>
                  </pic:nvPicPr>
                  <pic:blipFill>
                    <a:blip r:embed="rId48" cstate="print">
                      <a:extLst>
                        <a:ext uri="{28A0092B-C50C-407E-A947-70E740481C1C}">
                          <a14:useLocalDpi xmlns:a14="http://schemas.microsoft.com/office/drawing/2010/main" val="0"/>
                        </a:ext>
                      </a:extLst>
                    </a:blip>
                    <a:stretch>
                      <a:fillRect/>
                    </a:stretch>
                  </pic:blipFill>
                  <pic:spPr>
                    <a:xfrm>
                      <a:off x="0" y="0"/>
                      <a:ext cx="5815330" cy="8229600"/>
                    </a:xfrm>
                    <a:prstGeom prst="rect">
                      <a:avLst/>
                    </a:prstGeom>
                  </pic:spPr>
                </pic:pic>
              </a:graphicData>
            </a:graphic>
          </wp:inline>
        </w:drawing>
      </w:r>
      <w:r>
        <w:rPr>
          <w:rFonts w:ascii="Times New Roman" w:hAnsi="Times New Roman" w:cs="Times New Roman"/>
          <w:noProof/>
          <w:lang w:val="en-US"/>
        </w:rPr>
        <w:lastRenderedPageBreak/>
        <w:drawing>
          <wp:inline distT="0" distB="0" distL="0" distR="0" wp14:anchorId="390597EF" wp14:editId="262F1FE8">
            <wp:extent cx="5815330" cy="8229600"/>
            <wp:effectExtent l="0" t="0" r="0" b="0"/>
            <wp:docPr id="2026048136"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6048136" name="Picture 2026048136"/>
                    <pic:cNvPicPr/>
                  </pic:nvPicPr>
                  <pic:blipFill>
                    <a:blip r:embed="rId49" cstate="print">
                      <a:extLst>
                        <a:ext uri="{28A0092B-C50C-407E-A947-70E740481C1C}">
                          <a14:useLocalDpi xmlns:a14="http://schemas.microsoft.com/office/drawing/2010/main" val="0"/>
                        </a:ext>
                      </a:extLst>
                    </a:blip>
                    <a:stretch>
                      <a:fillRect/>
                    </a:stretch>
                  </pic:blipFill>
                  <pic:spPr>
                    <a:xfrm>
                      <a:off x="0" y="0"/>
                      <a:ext cx="5815330" cy="8229600"/>
                    </a:xfrm>
                    <a:prstGeom prst="rect">
                      <a:avLst/>
                    </a:prstGeom>
                  </pic:spPr>
                </pic:pic>
              </a:graphicData>
            </a:graphic>
          </wp:inline>
        </w:drawing>
      </w:r>
    </w:p>
    <w:sectPr w:rsidR="00DD34D4" w:rsidRPr="009658C8">
      <w:headerReference w:type="even" r:id="rId50"/>
      <w:headerReference w:type="default" r:id="rId51"/>
      <w:pgSz w:w="12240" w:h="15840"/>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1589951" w14:textId="77777777" w:rsidR="003B1991" w:rsidRDefault="003B1991" w:rsidP="00FD1CF2">
      <w:r>
        <w:separator/>
      </w:r>
    </w:p>
  </w:endnote>
  <w:endnote w:type="continuationSeparator" w:id="0">
    <w:p w14:paraId="3CA1CE60" w14:textId="77777777" w:rsidR="003B1991" w:rsidRDefault="003B1991" w:rsidP="00FD1CF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0" w:usb1="10000000" w:usb2="00000000" w:usb3="00000000" w:csb0="80000000" w:csb1="00000000"/>
  </w:font>
  <w:font w:name="Aptos">
    <w:panose1 w:val="020B0004020202020204"/>
    <w:charset w:val="00"/>
    <w:family w:val="swiss"/>
    <w:pitch w:val="variable"/>
    <w:sig w:usb0="20000287" w:usb1="00000003" w:usb2="00000000" w:usb3="00000000" w:csb0="0000019F" w:csb1="00000000"/>
  </w:font>
  <w:font w:name="Aptos Display">
    <w:panose1 w:val="020B0004020202020204"/>
    <w:charset w:val="00"/>
    <w:family w:val="swiss"/>
    <w:pitch w:val="variable"/>
    <w:sig w:usb0="20000287" w:usb1="00000003" w:usb2="00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98B96CC" w14:textId="77777777" w:rsidR="003B1991" w:rsidRDefault="003B1991" w:rsidP="00FD1CF2">
      <w:r>
        <w:separator/>
      </w:r>
    </w:p>
  </w:footnote>
  <w:footnote w:type="continuationSeparator" w:id="0">
    <w:p w14:paraId="564BF1B1" w14:textId="77777777" w:rsidR="003B1991" w:rsidRDefault="003B1991" w:rsidP="00FD1CF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rPr>
        <w:rStyle w:val="PageNumber"/>
      </w:rPr>
      <w:id w:val="1906949541"/>
      <w:docPartObj>
        <w:docPartGallery w:val="Page Numbers (Top of Page)"/>
        <w:docPartUnique/>
      </w:docPartObj>
    </w:sdtPr>
    <w:sdtContent>
      <w:p w14:paraId="777D0390" w14:textId="71DE7A82" w:rsidR="00FD1CF2" w:rsidRDefault="00FD1CF2" w:rsidP="00836DF6">
        <w:pPr>
          <w:pStyle w:val="Head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5267E9B1" w14:textId="77777777" w:rsidR="00FD1CF2" w:rsidRDefault="00FD1CF2" w:rsidP="00FD1CF2">
    <w:pPr>
      <w:pStyle w:val="Header"/>
      <w:ind w:right="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rPr>
        <w:rStyle w:val="PageNumber"/>
      </w:rPr>
      <w:id w:val="-6745846"/>
      <w:docPartObj>
        <w:docPartGallery w:val="Page Numbers (Top of Page)"/>
        <w:docPartUnique/>
      </w:docPartObj>
    </w:sdtPr>
    <w:sdtEndPr>
      <w:rPr>
        <w:rStyle w:val="PageNumber"/>
        <w:rFonts w:ascii="Times New Roman" w:hAnsi="Times New Roman" w:cs="Times New Roman"/>
      </w:rPr>
    </w:sdtEndPr>
    <w:sdtContent>
      <w:p w14:paraId="32ED4F20" w14:textId="4DBA8AFD" w:rsidR="00FD1CF2" w:rsidRPr="00FD1CF2" w:rsidRDefault="00FD1CF2" w:rsidP="00836DF6">
        <w:pPr>
          <w:pStyle w:val="Header"/>
          <w:framePr w:wrap="none" w:vAnchor="text" w:hAnchor="margin" w:xAlign="right" w:y="1"/>
          <w:rPr>
            <w:rStyle w:val="PageNumber"/>
            <w:rFonts w:ascii="Times New Roman" w:hAnsi="Times New Roman" w:cs="Times New Roman"/>
          </w:rPr>
        </w:pPr>
        <w:r w:rsidRPr="00FD1CF2">
          <w:rPr>
            <w:rStyle w:val="PageNumber"/>
            <w:rFonts w:ascii="Times New Roman" w:hAnsi="Times New Roman" w:cs="Times New Roman"/>
          </w:rPr>
          <w:fldChar w:fldCharType="begin"/>
        </w:r>
        <w:r w:rsidRPr="00FD1CF2">
          <w:rPr>
            <w:rStyle w:val="PageNumber"/>
            <w:rFonts w:ascii="Times New Roman" w:hAnsi="Times New Roman" w:cs="Times New Roman"/>
          </w:rPr>
          <w:instrText xml:space="preserve"> PAGE </w:instrText>
        </w:r>
        <w:r w:rsidRPr="00FD1CF2">
          <w:rPr>
            <w:rStyle w:val="PageNumber"/>
            <w:rFonts w:ascii="Times New Roman" w:hAnsi="Times New Roman" w:cs="Times New Roman"/>
          </w:rPr>
          <w:fldChar w:fldCharType="separate"/>
        </w:r>
        <w:r w:rsidRPr="00FD1CF2">
          <w:rPr>
            <w:rStyle w:val="PageNumber"/>
            <w:rFonts w:ascii="Times New Roman" w:hAnsi="Times New Roman" w:cs="Times New Roman"/>
            <w:noProof/>
          </w:rPr>
          <w:t>1</w:t>
        </w:r>
        <w:r w:rsidRPr="00FD1CF2">
          <w:rPr>
            <w:rStyle w:val="PageNumber"/>
            <w:rFonts w:ascii="Times New Roman" w:hAnsi="Times New Roman" w:cs="Times New Roman"/>
          </w:rPr>
          <w:fldChar w:fldCharType="end"/>
        </w:r>
      </w:p>
    </w:sdtContent>
  </w:sdt>
  <w:p w14:paraId="45E9BC65" w14:textId="77777777" w:rsidR="00FD1CF2" w:rsidRDefault="00FD1CF2" w:rsidP="00FD1CF2">
    <w:pPr>
      <w:pStyle w:val="Header"/>
      <w:ind w:right="36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17C46BBA"/>
    <w:multiLevelType w:val="hybridMultilevel"/>
    <w:tmpl w:val="5E36BE2A"/>
    <w:lvl w:ilvl="0" w:tplc="C224879E">
      <w:start w:val="37"/>
      <w:numFmt w:val="bullet"/>
      <w:lvlText w:val="-"/>
      <w:lvlJc w:val="left"/>
      <w:pPr>
        <w:ind w:left="720" w:hanging="360"/>
      </w:pPr>
      <w:rPr>
        <w:rFonts w:ascii="Times New Roman" w:eastAsia="Times New Roman" w:hAnsi="Times New Roman" w:cs="Times New Roman" w:hint="default"/>
        <w:color w:val="000000"/>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90205824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76"/>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C46D8"/>
    <w:rsid w:val="0000069D"/>
    <w:rsid w:val="00005367"/>
    <w:rsid w:val="000163AF"/>
    <w:rsid w:val="00021B22"/>
    <w:rsid w:val="000430AA"/>
    <w:rsid w:val="000522D1"/>
    <w:rsid w:val="000710DE"/>
    <w:rsid w:val="000800BD"/>
    <w:rsid w:val="000A17E3"/>
    <w:rsid w:val="000A1B5E"/>
    <w:rsid w:val="000D7653"/>
    <w:rsid w:val="001006FB"/>
    <w:rsid w:val="00103BEC"/>
    <w:rsid w:val="00113956"/>
    <w:rsid w:val="00153F48"/>
    <w:rsid w:val="0016132F"/>
    <w:rsid w:val="00164E47"/>
    <w:rsid w:val="00171AA5"/>
    <w:rsid w:val="001728B9"/>
    <w:rsid w:val="00176015"/>
    <w:rsid w:val="001A04FC"/>
    <w:rsid w:val="001B3E85"/>
    <w:rsid w:val="001C5B70"/>
    <w:rsid w:val="001D1314"/>
    <w:rsid w:val="001F18F7"/>
    <w:rsid w:val="0022471C"/>
    <w:rsid w:val="00232461"/>
    <w:rsid w:val="00262662"/>
    <w:rsid w:val="00265499"/>
    <w:rsid w:val="00273E52"/>
    <w:rsid w:val="00293E8C"/>
    <w:rsid w:val="002A1851"/>
    <w:rsid w:val="002A5B68"/>
    <w:rsid w:val="002C179A"/>
    <w:rsid w:val="002C57F7"/>
    <w:rsid w:val="002D0B37"/>
    <w:rsid w:val="002F0746"/>
    <w:rsid w:val="002F6778"/>
    <w:rsid w:val="0030664D"/>
    <w:rsid w:val="0033754B"/>
    <w:rsid w:val="00340769"/>
    <w:rsid w:val="0034319C"/>
    <w:rsid w:val="0036576E"/>
    <w:rsid w:val="003A14CD"/>
    <w:rsid w:val="003B1991"/>
    <w:rsid w:val="003B19E7"/>
    <w:rsid w:val="003B4AB1"/>
    <w:rsid w:val="003B5F6B"/>
    <w:rsid w:val="003C2BE2"/>
    <w:rsid w:val="003D3728"/>
    <w:rsid w:val="003F4CD2"/>
    <w:rsid w:val="003F563E"/>
    <w:rsid w:val="00402DAE"/>
    <w:rsid w:val="004141D6"/>
    <w:rsid w:val="00415101"/>
    <w:rsid w:val="004334F3"/>
    <w:rsid w:val="004864A0"/>
    <w:rsid w:val="00493961"/>
    <w:rsid w:val="004B0E08"/>
    <w:rsid w:val="004C4D81"/>
    <w:rsid w:val="004D42CB"/>
    <w:rsid w:val="004E74C0"/>
    <w:rsid w:val="005006A5"/>
    <w:rsid w:val="005024B7"/>
    <w:rsid w:val="00533FE1"/>
    <w:rsid w:val="00534D88"/>
    <w:rsid w:val="00585FA7"/>
    <w:rsid w:val="005860C5"/>
    <w:rsid w:val="005A1013"/>
    <w:rsid w:val="005B760A"/>
    <w:rsid w:val="005C330B"/>
    <w:rsid w:val="00600F86"/>
    <w:rsid w:val="006255B9"/>
    <w:rsid w:val="00655240"/>
    <w:rsid w:val="006919E4"/>
    <w:rsid w:val="006A56C4"/>
    <w:rsid w:val="006A5BFD"/>
    <w:rsid w:val="006C46D8"/>
    <w:rsid w:val="006D2B7D"/>
    <w:rsid w:val="006F5B9D"/>
    <w:rsid w:val="00715FEB"/>
    <w:rsid w:val="00750098"/>
    <w:rsid w:val="00752CEB"/>
    <w:rsid w:val="007604AF"/>
    <w:rsid w:val="00770678"/>
    <w:rsid w:val="00794989"/>
    <w:rsid w:val="007A7303"/>
    <w:rsid w:val="007B7F5A"/>
    <w:rsid w:val="007C03CB"/>
    <w:rsid w:val="007C4C5B"/>
    <w:rsid w:val="007F5FE2"/>
    <w:rsid w:val="008175F7"/>
    <w:rsid w:val="00854210"/>
    <w:rsid w:val="00866676"/>
    <w:rsid w:val="008714F6"/>
    <w:rsid w:val="008C3B67"/>
    <w:rsid w:val="008D462B"/>
    <w:rsid w:val="008F2A2A"/>
    <w:rsid w:val="00905297"/>
    <w:rsid w:val="009077D7"/>
    <w:rsid w:val="00925B8E"/>
    <w:rsid w:val="0093040C"/>
    <w:rsid w:val="00943827"/>
    <w:rsid w:val="00944AB8"/>
    <w:rsid w:val="009516BC"/>
    <w:rsid w:val="009658C8"/>
    <w:rsid w:val="00970C72"/>
    <w:rsid w:val="009B3DFD"/>
    <w:rsid w:val="009B67C5"/>
    <w:rsid w:val="009C4923"/>
    <w:rsid w:val="009C7041"/>
    <w:rsid w:val="009D1545"/>
    <w:rsid w:val="00A11CF7"/>
    <w:rsid w:val="00A12C21"/>
    <w:rsid w:val="00A22B94"/>
    <w:rsid w:val="00A24E3D"/>
    <w:rsid w:val="00A402F8"/>
    <w:rsid w:val="00A5785A"/>
    <w:rsid w:val="00A70772"/>
    <w:rsid w:val="00A8305A"/>
    <w:rsid w:val="00AA2E4E"/>
    <w:rsid w:val="00AA623B"/>
    <w:rsid w:val="00AB50E2"/>
    <w:rsid w:val="00AC2231"/>
    <w:rsid w:val="00B02175"/>
    <w:rsid w:val="00B14EB7"/>
    <w:rsid w:val="00B27C10"/>
    <w:rsid w:val="00B34FC1"/>
    <w:rsid w:val="00B77476"/>
    <w:rsid w:val="00BB2649"/>
    <w:rsid w:val="00BB7B1F"/>
    <w:rsid w:val="00BD5D57"/>
    <w:rsid w:val="00BE0352"/>
    <w:rsid w:val="00BE0F11"/>
    <w:rsid w:val="00C10921"/>
    <w:rsid w:val="00C44279"/>
    <w:rsid w:val="00C47BE6"/>
    <w:rsid w:val="00C50F99"/>
    <w:rsid w:val="00C870D6"/>
    <w:rsid w:val="00CA0447"/>
    <w:rsid w:val="00CC5794"/>
    <w:rsid w:val="00CD493C"/>
    <w:rsid w:val="00CE3159"/>
    <w:rsid w:val="00D04084"/>
    <w:rsid w:val="00D2281E"/>
    <w:rsid w:val="00D65DD7"/>
    <w:rsid w:val="00D67082"/>
    <w:rsid w:val="00D7041A"/>
    <w:rsid w:val="00D74708"/>
    <w:rsid w:val="00D77E51"/>
    <w:rsid w:val="00DA66DC"/>
    <w:rsid w:val="00DD34D4"/>
    <w:rsid w:val="00E01AEB"/>
    <w:rsid w:val="00E26DBD"/>
    <w:rsid w:val="00E32FFA"/>
    <w:rsid w:val="00E35793"/>
    <w:rsid w:val="00E4416C"/>
    <w:rsid w:val="00E54277"/>
    <w:rsid w:val="00E811D5"/>
    <w:rsid w:val="00E83B95"/>
    <w:rsid w:val="00E9354D"/>
    <w:rsid w:val="00EA67FE"/>
    <w:rsid w:val="00EE1BAE"/>
    <w:rsid w:val="00EE5B1A"/>
    <w:rsid w:val="00EE7D3F"/>
    <w:rsid w:val="00F10838"/>
    <w:rsid w:val="00F23154"/>
    <w:rsid w:val="00FA0ADC"/>
    <w:rsid w:val="00FA55F3"/>
    <w:rsid w:val="00FB52E8"/>
    <w:rsid w:val="00FC0C4B"/>
    <w:rsid w:val="00FD1CF2"/>
    <w:rsid w:val="00FE245C"/>
    <w:rsid w:val="00FE5C95"/>
  </w:rsids>
  <m:mathPr>
    <m:mathFont m:val="Cambria Math"/>
    <m:brkBin m:val="before"/>
    <m:brkBinSub m:val="--"/>
    <m:smallFrac m:val="0"/>
    <m:dispDef/>
    <m:lMargin m:val="0"/>
    <m:rMargin m:val="0"/>
    <m:defJc m:val="centerGroup"/>
    <m:wrapIndent m:val="1440"/>
    <m:intLim m:val="subSup"/>
    <m:naryLim m:val="undOvr"/>
  </m:mathPr>
  <w:themeFontLang w:val="en-MX"/>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F42F8B6"/>
  <w15:chartTrackingRefBased/>
  <w15:docId w15:val="{528B7053-15B6-BC46-B10F-478BED46B47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4"/>
        <w:szCs w:val="24"/>
        <w:lang w:val="en-MX" w:eastAsia="en-US"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6C46D8"/>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6C46D8"/>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6C46D8"/>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6C46D8"/>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6C46D8"/>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6C46D8"/>
    <w:pPr>
      <w:keepNext/>
      <w:keepLines/>
      <w:spacing w:before="4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6C46D8"/>
    <w:pPr>
      <w:keepNext/>
      <w:keepLines/>
      <w:spacing w:before="4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6C46D8"/>
    <w:pPr>
      <w:keepNext/>
      <w:keepLines/>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6C46D8"/>
    <w:pPr>
      <w:keepNext/>
      <w:keepLines/>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C46D8"/>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6C46D8"/>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6C46D8"/>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6C46D8"/>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6C46D8"/>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6C46D8"/>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6C46D8"/>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6C46D8"/>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6C46D8"/>
    <w:rPr>
      <w:rFonts w:eastAsiaTheme="majorEastAsia" w:cstheme="majorBidi"/>
      <w:color w:val="272727" w:themeColor="text1" w:themeTint="D8"/>
    </w:rPr>
  </w:style>
  <w:style w:type="paragraph" w:styleId="Title">
    <w:name w:val="Title"/>
    <w:basedOn w:val="Normal"/>
    <w:next w:val="Normal"/>
    <w:link w:val="TitleChar"/>
    <w:uiPriority w:val="10"/>
    <w:qFormat/>
    <w:rsid w:val="006C46D8"/>
    <w:pPr>
      <w:spacing w:after="8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6C46D8"/>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6C46D8"/>
    <w:pPr>
      <w:numPr>
        <w:ilvl w:val="1"/>
      </w:numPr>
      <w:spacing w:after="160"/>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6C46D8"/>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6C46D8"/>
    <w:pPr>
      <w:spacing w:before="160" w:after="160"/>
      <w:jc w:val="center"/>
    </w:pPr>
    <w:rPr>
      <w:i/>
      <w:iCs/>
      <w:color w:val="404040" w:themeColor="text1" w:themeTint="BF"/>
    </w:rPr>
  </w:style>
  <w:style w:type="character" w:customStyle="1" w:styleId="QuoteChar">
    <w:name w:val="Quote Char"/>
    <w:basedOn w:val="DefaultParagraphFont"/>
    <w:link w:val="Quote"/>
    <w:uiPriority w:val="29"/>
    <w:rsid w:val="006C46D8"/>
    <w:rPr>
      <w:i/>
      <w:iCs/>
      <w:color w:val="404040" w:themeColor="text1" w:themeTint="BF"/>
    </w:rPr>
  </w:style>
  <w:style w:type="paragraph" w:styleId="ListParagraph">
    <w:name w:val="List Paragraph"/>
    <w:basedOn w:val="Normal"/>
    <w:uiPriority w:val="34"/>
    <w:qFormat/>
    <w:rsid w:val="006C46D8"/>
    <w:pPr>
      <w:ind w:left="720"/>
      <w:contextualSpacing/>
    </w:pPr>
  </w:style>
  <w:style w:type="character" w:styleId="IntenseEmphasis">
    <w:name w:val="Intense Emphasis"/>
    <w:basedOn w:val="DefaultParagraphFont"/>
    <w:uiPriority w:val="21"/>
    <w:qFormat/>
    <w:rsid w:val="006C46D8"/>
    <w:rPr>
      <w:i/>
      <w:iCs/>
      <w:color w:val="0F4761" w:themeColor="accent1" w:themeShade="BF"/>
    </w:rPr>
  </w:style>
  <w:style w:type="paragraph" w:styleId="IntenseQuote">
    <w:name w:val="Intense Quote"/>
    <w:basedOn w:val="Normal"/>
    <w:next w:val="Normal"/>
    <w:link w:val="IntenseQuoteChar"/>
    <w:uiPriority w:val="30"/>
    <w:qFormat/>
    <w:rsid w:val="006C46D8"/>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6C46D8"/>
    <w:rPr>
      <w:i/>
      <w:iCs/>
      <w:color w:val="0F4761" w:themeColor="accent1" w:themeShade="BF"/>
    </w:rPr>
  </w:style>
  <w:style w:type="character" w:styleId="IntenseReference">
    <w:name w:val="Intense Reference"/>
    <w:basedOn w:val="DefaultParagraphFont"/>
    <w:uiPriority w:val="32"/>
    <w:qFormat/>
    <w:rsid w:val="006C46D8"/>
    <w:rPr>
      <w:b/>
      <w:bCs/>
      <w:smallCaps/>
      <w:color w:val="0F4761" w:themeColor="accent1" w:themeShade="BF"/>
      <w:spacing w:val="5"/>
    </w:rPr>
  </w:style>
  <w:style w:type="paragraph" w:styleId="Bibliography">
    <w:name w:val="Bibliography"/>
    <w:basedOn w:val="Normal"/>
    <w:next w:val="Normal"/>
    <w:uiPriority w:val="37"/>
    <w:semiHidden/>
    <w:unhideWhenUsed/>
    <w:rsid w:val="005B760A"/>
  </w:style>
  <w:style w:type="character" w:styleId="Hyperlink">
    <w:name w:val="Hyperlink"/>
    <w:basedOn w:val="DefaultParagraphFont"/>
    <w:uiPriority w:val="99"/>
    <w:unhideWhenUsed/>
    <w:rsid w:val="005B760A"/>
    <w:rPr>
      <w:color w:val="467886" w:themeColor="hyperlink"/>
      <w:u w:val="single"/>
    </w:rPr>
  </w:style>
  <w:style w:type="character" w:customStyle="1" w:styleId="apple-converted-space">
    <w:name w:val="apple-converted-space"/>
    <w:basedOn w:val="DefaultParagraphFont"/>
    <w:rsid w:val="005B760A"/>
  </w:style>
  <w:style w:type="paragraph" w:styleId="Header">
    <w:name w:val="header"/>
    <w:basedOn w:val="Normal"/>
    <w:link w:val="HeaderChar"/>
    <w:uiPriority w:val="99"/>
    <w:unhideWhenUsed/>
    <w:rsid w:val="00FD1CF2"/>
    <w:pPr>
      <w:tabs>
        <w:tab w:val="center" w:pos="4680"/>
        <w:tab w:val="right" w:pos="9360"/>
      </w:tabs>
    </w:pPr>
  </w:style>
  <w:style w:type="character" w:customStyle="1" w:styleId="HeaderChar">
    <w:name w:val="Header Char"/>
    <w:basedOn w:val="DefaultParagraphFont"/>
    <w:link w:val="Header"/>
    <w:uiPriority w:val="99"/>
    <w:rsid w:val="00FD1CF2"/>
  </w:style>
  <w:style w:type="character" w:styleId="PageNumber">
    <w:name w:val="page number"/>
    <w:basedOn w:val="DefaultParagraphFont"/>
    <w:uiPriority w:val="99"/>
    <w:semiHidden/>
    <w:unhideWhenUsed/>
    <w:rsid w:val="00FD1CF2"/>
  </w:style>
  <w:style w:type="paragraph" w:styleId="Footer">
    <w:name w:val="footer"/>
    <w:basedOn w:val="Normal"/>
    <w:link w:val="FooterChar"/>
    <w:uiPriority w:val="99"/>
    <w:unhideWhenUsed/>
    <w:rsid w:val="00FD1CF2"/>
    <w:pPr>
      <w:tabs>
        <w:tab w:val="center" w:pos="4680"/>
        <w:tab w:val="right" w:pos="9360"/>
      </w:tabs>
    </w:pPr>
  </w:style>
  <w:style w:type="character" w:customStyle="1" w:styleId="FooterChar">
    <w:name w:val="Footer Char"/>
    <w:basedOn w:val="DefaultParagraphFont"/>
    <w:link w:val="Footer"/>
    <w:uiPriority w:val="99"/>
    <w:rsid w:val="00FD1CF2"/>
  </w:style>
  <w:style w:type="character" w:styleId="FollowedHyperlink">
    <w:name w:val="FollowedHyperlink"/>
    <w:basedOn w:val="DefaultParagraphFont"/>
    <w:uiPriority w:val="99"/>
    <w:semiHidden/>
    <w:unhideWhenUsed/>
    <w:rsid w:val="004C4D81"/>
    <w:rPr>
      <w:color w:val="96607D" w:themeColor="followedHyperlink"/>
      <w:u w:val="single"/>
    </w:rPr>
  </w:style>
  <w:style w:type="character" w:styleId="UnresolvedMention">
    <w:name w:val="Unresolved Mention"/>
    <w:basedOn w:val="DefaultParagraphFont"/>
    <w:uiPriority w:val="99"/>
    <w:semiHidden/>
    <w:unhideWhenUsed/>
    <w:rsid w:val="009658C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758991305">
      <w:bodyDiv w:val="1"/>
      <w:marLeft w:val="0"/>
      <w:marRight w:val="0"/>
      <w:marTop w:val="0"/>
      <w:marBottom w:val="0"/>
      <w:divBdr>
        <w:top w:val="none" w:sz="0" w:space="0" w:color="auto"/>
        <w:left w:val="none" w:sz="0" w:space="0" w:color="auto"/>
        <w:bottom w:val="none" w:sz="0" w:space="0" w:color="auto"/>
        <w:right w:val="none" w:sz="0" w:space="0" w:color="auto"/>
      </w:divBdr>
      <w:divsChild>
        <w:div w:id="932083131">
          <w:marLeft w:val="-720"/>
          <w:marRight w:val="0"/>
          <w:marTop w:val="0"/>
          <w:marBottom w:val="0"/>
          <w:divBdr>
            <w:top w:val="none" w:sz="0" w:space="0" w:color="auto"/>
            <w:left w:val="none" w:sz="0" w:space="0" w:color="auto"/>
            <w:bottom w:val="none" w:sz="0" w:space="0" w:color="auto"/>
            <w:right w:val="none" w:sz="0" w:space="0" w:color="auto"/>
          </w:divBdr>
        </w:div>
      </w:divsChild>
    </w:div>
    <w:div w:id="940988690">
      <w:bodyDiv w:val="1"/>
      <w:marLeft w:val="0"/>
      <w:marRight w:val="0"/>
      <w:marTop w:val="0"/>
      <w:marBottom w:val="0"/>
      <w:divBdr>
        <w:top w:val="none" w:sz="0" w:space="0" w:color="auto"/>
        <w:left w:val="none" w:sz="0" w:space="0" w:color="auto"/>
        <w:bottom w:val="none" w:sz="0" w:space="0" w:color="auto"/>
        <w:right w:val="none" w:sz="0" w:space="0" w:color="auto"/>
      </w:divBdr>
      <w:divsChild>
        <w:div w:id="617294722">
          <w:marLeft w:val="-720"/>
          <w:marRight w:val="0"/>
          <w:marTop w:val="0"/>
          <w:marBottom w:val="0"/>
          <w:divBdr>
            <w:top w:val="none" w:sz="0" w:space="0" w:color="auto"/>
            <w:left w:val="none" w:sz="0" w:space="0" w:color="auto"/>
            <w:bottom w:val="none" w:sz="0" w:space="0" w:color="auto"/>
            <w:right w:val="none" w:sz="0" w:space="0" w:color="auto"/>
          </w:divBdr>
        </w:div>
      </w:divsChild>
    </w:div>
    <w:div w:id="9766916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doi.org/10.1080/03637759909376462" TargetMode="External"/><Relationship Id="rId18" Type="http://schemas.openxmlformats.org/officeDocument/2006/relationships/hyperlink" Target="https://doi.org/10.1002/mar.21818" TargetMode="External"/><Relationship Id="rId26" Type="http://schemas.openxmlformats.org/officeDocument/2006/relationships/image" Target="media/image1.png"/><Relationship Id="rId39" Type="http://schemas.openxmlformats.org/officeDocument/2006/relationships/image" Target="media/image14.png"/><Relationship Id="rId21" Type="http://schemas.openxmlformats.org/officeDocument/2006/relationships/hyperlink" Target="https://www" TargetMode="External"/><Relationship Id="rId34" Type="http://schemas.openxmlformats.org/officeDocument/2006/relationships/image" Target="media/image9.png"/><Relationship Id="rId42" Type="http://schemas.openxmlformats.org/officeDocument/2006/relationships/image" Target="media/image17.png"/><Relationship Id="rId47" Type="http://schemas.openxmlformats.org/officeDocument/2006/relationships/image" Target="media/image22.png"/><Relationship Id="rId50" Type="http://schemas.openxmlformats.org/officeDocument/2006/relationships/header" Target="header1.xml"/><Relationship Id="rId7" Type="http://schemas.openxmlformats.org/officeDocument/2006/relationships/hyperlink" Target="https://www" TargetMode="External"/><Relationship Id="rId2" Type="http://schemas.openxmlformats.org/officeDocument/2006/relationships/styles" Target="styles.xml"/><Relationship Id="rId16" Type="http://schemas.openxmlformats.org/officeDocument/2006/relationships/hyperlink" Target="https://www" TargetMode="External"/><Relationship Id="rId29" Type="http://schemas.openxmlformats.org/officeDocument/2006/relationships/image" Target="media/image4.png"/><Relationship Id="rId11" Type="http://schemas.openxmlformats.org/officeDocument/2006/relationships/hyperlink" Target="https://doi" TargetMode="External"/><Relationship Id="rId24" Type="http://schemas.openxmlformats.org/officeDocument/2006/relationships/hyperlink" Target="https://ci.nii.ac.jp/ncid/BA31499343" TargetMode="External"/><Relationship Id="rId32" Type="http://schemas.openxmlformats.org/officeDocument/2006/relationships/image" Target="media/image7.png"/><Relationship Id="rId37" Type="http://schemas.openxmlformats.org/officeDocument/2006/relationships/image" Target="media/image12.png"/><Relationship Id="rId40" Type="http://schemas.openxmlformats.org/officeDocument/2006/relationships/image" Target="media/image15.png"/><Relationship Id="rId45" Type="http://schemas.openxmlformats.org/officeDocument/2006/relationships/image" Target="media/image20.png"/><Relationship Id="rId53"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hyperlink" Target="https://doi.org/10.1108/apjml-03-2022-0203" TargetMode="External"/><Relationship Id="rId19" Type="http://schemas.openxmlformats.org/officeDocument/2006/relationships/hyperlink" Target="https://www.thedrum.com/industryinsights/2021/11/10/glowing-up-using-instagram-reach-passionate-beauty-buyers-0" TargetMode="External"/><Relationship Id="rId31" Type="http://schemas.openxmlformats.org/officeDocument/2006/relationships/image" Target="media/image6.png"/><Relationship Id="rId44" Type="http://schemas.openxmlformats.org/officeDocument/2006/relationships/image" Target="media/image19.png"/><Relationship Id="rId52"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yperlink" Target="https://hbr.org/2014/07/unlock-the-mysteries-of-your-customer-relationships" TargetMode="External"/><Relationship Id="rId14" Type="http://schemas.openxmlformats.org/officeDocument/2006/relationships/hyperlink" Target="https://opentextbc.ca/socialpsychology/chapter/close-relationships-liking-and-loving-over-the-long-term/" TargetMode="External"/><Relationship Id="rId22" Type="http://schemas.openxmlformats.org/officeDocument/2006/relationships/hyperlink" Target="https://doi.org/10.1016/s0167-8116(97)00022-0" TargetMode="External"/><Relationship Id="rId27" Type="http://schemas.openxmlformats.org/officeDocument/2006/relationships/image" Target="media/image2.png"/><Relationship Id="rId30" Type="http://schemas.openxmlformats.org/officeDocument/2006/relationships/image" Target="media/image5.png"/><Relationship Id="rId35" Type="http://schemas.openxmlformats.org/officeDocument/2006/relationships/image" Target="media/image10.png"/><Relationship Id="rId43" Type="http://schemas.openxmlformats.org/officeDocument/2006/relationships/image" Target="media/image18.png"/><Relationship Id="rId48" Type="http://schemas.openxmlformats.org/officeDocument/2006/relationships/image" Target="media/image23.png"/><Relationship Id="rId8" Type="http://schemas.openxmlformats.org/officeDocument/2006/relationships/hyperlink" Target="https://doi" TargetMode="External"/><Relationship Id="rId51" Type="http://schemas.openxmlformats.org/officeDocument/2006/relationships/header" Target="header2.xml"/><Relationship Id="rId3" Type="http://schemas.openxmlformats.org/officeDocument/2006/relationships/settings" Target="settings.xml"/><Relationship Id="rId12" Type="http://schemas.openxmlformats.org/officeDocument/2006/relationships/hyperlink" Target="https://doi" TargetMode="External"/><Relationship Id="rId17" Type="http://schemas.openxmlformats.org/officeDocument/2006/relationships/hyperlink" Target="https://doi.org/10.1080/14680777.2021.1998181" TargetMode="External"/><Relationship Id="rId25" Type="http://schemas.openxmlformats.org/officeDocument/2006/relationships/hyperlink" Target="https://doi" TargetMode="External"/><Relationship Id="rId33" Type="http://schemas.openxmlformats.org/officeDocument/2006/relationships/image" Target="media/image8.png"/><Relationship Id="rId38" Type="http://schemas.openxmlformats.org/officeDocument/2006/relationships/image" Target="media/image13.png"/><Relationship Id="rId46" Type="http://schemas.openxmlformats.org/officeDocument/2006/relationships/image" Target="media/image21.png"/><Relationship Id="rId20" Type="http://schemas.openxmlformats.org/officeDocument/2006/relationships/hyperlink" Target="https://www" TargetMode="External"/><Relationship Id="rId41" Type="http://schemas.openxmlformats.org/officeDocument/2006/relationships/image" Target="media/image16.png"/><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hyperlink" Target="https://doi.org/10.1108/ijrdm-09-2015-0143" TargetMode="External"/><Relationship Id="rId23" Type="http://schemas.openxmlformats.org/officeDocument/2006/relationships/hyperlink" Target="https://www" TargetMode="External"/><Relationship Id="rId28" Type="http://schemas.openxmlformats.org/officeDocument/2006/relationships/image" Target="media/image3.png"/><Relationship Id="rId36" Type="http://schemas.openxmlformats.org/officeDocument/2006/relationships/image" Target="media/image11.png"/><Relationship Id="rId49" Type="http://schemas.openxmlformats.org/officeDocument/2006/relationships/image" Target="media/image2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39</TotalTime>
  <Pages>42</Pages>
  <Words>5353</Words>
  <Characters>30513</Characters>
  <Application>Microsoft Office Word</Application>
  <DocSecurity>0</DocSecurity>
  <Lines>254</Lines>
  <Paragraphs>71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35795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Yunuen Morfin</dc:creator>
  <cp:keywords/>
  <dc:description/>
  <cp:lastModifiedBy>Yunuen Morfin</cp:lastModifiedBy>
  <cp:revision>8</cp:revision>
  <dcterms:created xsi:type="dcterms:W3CDTF">2024-11-16T08:57:00Z</dcterms:created>
  <dcterms:modified xsi:type="dcterms:W3CDTF">2024-11-18T00:01:00Z</dcterms:modified>
</cp:coreProperties>
</file>